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6EBAA" w14:textId="77777777" w:rsidR="00DE51FC" w:rsidRDefault="00DE51FC" w:rsidP="00C06F3D">
      <w:pPr>
        <w:rPr>
          <w:sz w:val="32"/>
          <w:szCs w:val="32"/>
        </w:rPr>
      </w:pPr>
      <w:bookmarkStart w:id="0" w:name="_GoBack"/>
      <w:bookmarkEnd w:id="0"/>
    </w:p>
    <w:p w14:paraId="0AFAE1AB" w14:textId="217DE500" w:rsidR="00C06F3D" w:rsidRPr="00C06F3D" w:rsidRDefault="00C06F3D" w:rsidP="00C06F3D">
      <w:pPr>
        <w:rPr>
          <w:sz w:val="32"/>
          <w:szCs w:val="32"/>
        </w:rPr>
      </w:pPr>
      <w:r w:rsidRPr="00C06F3D">
        <w:rPr>
          <w:sz w:val="32"/>
          <w:szCs w:val="32"/>
        </w:rPr>
        <w:t xml:space="preserve">Cronograma </w:t>
      </w:r>
    </w:p>
    <w:p w14:paraId="26EF4A41" w14:textId="55B001D6" w:rsidR="00C06F3D" w:rsidRPr="000F7179" w:rsidRDefault="00C06F3D" w:rsidP="00C06F3D">
      <w:pPr>
        <w:rPr>
          <w:sz w:val="40"/>
          <w:szCs w:val="40"/>
        </w:rPr>
      </w:pPr>
      <w:r w:rsidRPr="000F7179">
        <w:rPr>
          <w:b/>
          <w:bCs/>
          <w:sz w:val="40"/>
          <w:szCs w:val="40"/>
        </w:rPr>
        <w:t xml:space="preserve">INNOVED 2023 </w:t>
      </w:r>
      <w:r w:rsidRPr="000F7179">
        <w:rPr>
          <w:sz w:val="40"/>
          <w:szCs w:val="40"/>
        </w:rPr>
        <w:t>- Segundo Congreso Latinoamericano de Innovación Educativa</w:t>
      </w:r>
    </w:p>
    <w:p w14:paraId="1C4A0D8B" w14:textId="775F4187" w:rsidR="00C06F3D" w:rsidRPr="00C06F3D" w:rsidRDefault="00C06F3D" w:rsidP="00C06F3D">
      <w:pPr>
        <w:rPr>
          <w:i/>
          <w:iCs/>
          <w:sz w:val="32"/>
          <w:szCs w:val="32"/>
        </w:rPr>
      </w:pPr>
      <w:r w:rsidRPr="00C06F3D">
        <w:rPr>
          <w:i/>
          <w:iCs/>
          <w:sz w:val="32"/>
          <w:szCs w:val="32"/>
        </w:rPr>
        <w:t xml:space="preserve">“Juntos estamos transformando la Educación Superior” </w:t>
      </w:r>
    </w:p>
    <w:p w14:paraId="45007615" w14:textId="77777777" w:rsidR="00C06F3D" w:rsidRDefault="00C06F3D" w:rsidP="00C06F3D"/>
    <w:p w14:paraId="5919B851" w14:textId="77777777" w:rsidR="00DE51FC" w:rsidRDefault="00DE51FC" w:rsidP="00C06F3D">
      <w:pPr>
        <w:rPr>
          <w:b/>
          <w:bCs/>
          <w:color w:val="2F5496" w:themeColor="accent1" w:themeShade="BF"/>
          <w:sz w:val="32"/>
          <w:szCs w:val="32"/>
        </w:rPr>
      </w:pPr>
    </w:p>
    <w:p w14:paraId="57B42BC3" w14:textId="57AFAB40" w:rsidR="000F7179" w:rsidRPr="000F7179" w:rsidRDefault="00C06F3D" w:rsidP="000F7179">
      <w:pPr>
        <w:spacing w:after="0" w:line="240" w:lineRule="auto"/>
        <w:jc w:val="right"/>
        <w:rPr>
          <w:color w:val="2F5496" w:themeColor="accent1" w:themeShade="BF"/>
          <w:sz w:val="72"/>
          <w:szCs w:val="72"/>
        </w:rPr>
      </w:pPr>
      <w:bookmarkStart w:id="1" w:name="_Hlk138339097"/>
      <w:r w:rsidRPr="000F7179">
        <w:rPr>
          <w:color w:val="2F5496" w:themeColor="accent1" w:themeShade="BF"/>
          <w:sz w:val="72"/>
          <w:szCs w:val="72"/>
        </w:rPr>
        <w:t xml:space="preserve">Día 1 </w:t>
      </w:r>
    </w:p>
    <w:p w14:paraId="5C09EFDF" w14:textId="0B763B10" w:rsidR="00C06F3D" w:rsidRDefault="000F7179" w:rsidP="000F7179">
      <w:pPr>
        <w:spacing w:after="0" w:line="240" w:lineRule="auto"/>
        <w:jc w:val="right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Jueves </w:t>
      </w:r>
      <w:r w:rsidR="00C06F3D" w:rsidRPr="00AD62FA">
        <w:rPr>
          <w:b/>
          <w:bCs/>
          <w:color w:val="2F5496" w:themeColor="accent1" w:themeShade="BF"/>
          <w:sz w:val="32"/>
          <w:szCs w:val="32"/>
        </w:rPr>
        <w:t>9 de noviembre de 2023</w:t>
      </w:r>
    </w:p>
    <w:bookmarkEnd w:id="1"/>
    <w:p w14:paraId="566B3343" w14:textId="77777777" w:rsidR="00DE51FC" w:rsidRPr="00DE51FC" w:rsidRDefault="00DE51FC" w:rsidP="00C06F3D">
      <w:pPr>
        <w:rPr>
          <w:b/>
          <w:bCs/>
          <w:color w:val="2F5496" w:themeColor="accent1" w:themeShade="BF"/>
          <w:sz w:val="32"/>
          <w:szCs w:val="32"/>
        </w:rPr>
      </w:pPr>
    </w:p>
    <w:p w14:paraId="5610E62E" w14:textId="77777777" w:rsidR="00AD62FA" w:rsidRDefault="00EC4286" w:rsidP="00C06F3D">
      <w:r>
        <w:t>8</w:t>
      </w:r>
      <w:r w:rsidR="00C06F3D">
        <w:t xml:space="preserve">:00 - </w:t>
      </w:r>
      <w:r>
        <w:t>8</w:t>
      </w:r>
      <w:r w:rsidR="00C06F3D">
        <w:t xml:space="preserve">:30 am: </w:t>
      </w:r>
    </w:p>
    <w:p w14:paraId="2FC1CF16" w14:textId="164EC0B9" w:rsidR="0035494A" w:rsidRPr="0015485E" w:rsidRDefault="00C06F3D" w:rsidP="0035494A">
      <w:pPr>
        <w:rPr>
          <w:color w:val="2F5496" w:themeColor="accent1" w:themeShade="BF"/>
          <w:sz w:val="32"/>
          <w:szCs w:val="32"/>
        </w:rPr>
      </w:pPr>
      <w:bookmarkStart w:id="2" w:name="_Hlk137921658"/>
      <w:r w:rsidRPr="00AD62FA">
        <w:rPr>
          <w:b/>
          <w:bCs/>
          <w:sz w:val="32"/>
          <w:szCs w:val="32"/>
        </w:rPr>
        <w:t>Registro de participantes</w:t>
      </w:r>
      <w:r w:rsidR="00AD62FA">
        <w:rPr>
          <w:b/>
          <w:bCs/>
          <w:sz w:val="32"/>
          <w:szCs w:val="32"/>
        </w:rPr>
        <w:t xml:space="preserve"> + </w:t>
      </w:r>
      <w:bookmarkStart w:id="3" w:name="_Hlk137920307"/>
      <w:r w:rsidR="0035494A" w:rsidRPr="0015485E">
        <w:rPr>
          <w:b/>
          <w:bCs/>
          <w:color w:val="2F5496" w:themeColor="accent1" w:themeShade="BF"/>
          <w:sz w:val="32"/>
          <w:szCs w:val="32"/>
        </w:rPr>
        <w:t xml:space="preserve">Café </w:t>
      </w:r>
      <w:r w:rsidR="0035494A">
        <w:rPr>
          <w:b/>
          <w:bCs/>
          <w:color w:val="2F5496" w:themeColor="accent1" w:themeShade="BF"/>
          <w:sz w:val="32"/>
          <w:szCs w:val="32"/>
        </w:rPr>
        <w:t xml:space="preserve">&amp; </w:t>
      </w:r>
      <w:proofErr w:type="spellStart"/>
      <w:r w:rsidR="0035494A">
        <w:rPr>
          <w:b/>
          <w:bCs/>
          <w:color w:val="2F5496" w:themeColor="accent1" w:themeShade="BF"/>
          <w:sz w:val="32"/>
          <w:szCs w:val="32"/>
        </w:rPr>
        <w:t>N</w:t>
      </w:r>
      <w:r w:rsidR="0035494A" w:rsidRPr="0015485E">
        <w:rPr>
          <w:b/>
          <w:bCs/>
          <w:color w:val="2F5496" w:themeColor="accent1" w:themeShade="BF"/>
          <w:sz w:val="32"/>
          <w:szCs w:val="32"/>
        </w:rPr>
        <w:t>etworking</w:t>
      </w:r>
      <w:proofErr w:type="spellEnd"/>
      <w:r w:rsidR="0035494A">
        <w:rPr>
          <w:b/>
          <w:bCs/>
          <w:color w:val="2F5496" w:themeColor="accent1" w:themeShade="BF"/>
          <w:sz w:val="32"/>
          <w:szCs w:val="32"/>
        </w:rPr>
        <w:t xml:space="preserve"> 1</w:t>
      </w:r>
    </w:p>
    <w:p w14:paraId="1828C06F" w14:textId="77777777" w:rsidR="00800975" w:rsidRDefault="00800975" w:rsidP="00800975">
      <w:pPr>
        <w:rPr>
          <w:color w:val="2F5496" w:themeColor="accent1" w:themeShade="BF"/>
        </w:rPr>
      </w:pPr>
      <w:r w:rsidRPr="00800975">
        <w:rPr>
          <w:color w:val="2F5496" w:themeColor="accent1" w:themeShade="BF"/>
        </w:rPr>
        <w:t>Espacio Esponsorizado por: [Nombre del Espónsor]</w:t>
      </w:r>
    </w:p>
    <w:bookmarkEnd w:id="2"/>
    <w:p w14:paraId="5B623099" w14:textId="77777777" w:rsidR="00AD62FA" w:rsidRPr="00800975" w:rsidRDefault="00AD62FA" w:rsidP="00800975">
      <w:pPr>
        <w:rPr>
          <w:color w:val="2F5496" w:themeColor="accent1" w:themeShade="BF"/>
        </w:rPr>
      </w:pPr>
    </w:p>
    <w:p w14:paraId="5B06CC80" w14:textId="77777777" w:rsidR="00AD62FA" w:rsidRDefault="00EC4286" w:rsidP="00800975">
      <w:r>
        <w:t>8</w:t>
      </w:r>
      <w:r w:rsidR="00C06F3D">
        <w:t xml:space="preserve">:30 - </w:t>
      </w:r>
      <w:r>
        <w:t>9</w:t>
      </w:r>
      <w:r w:rsidR="00C06F3D">
        <w:t xml:space="preserve">:00 am: </w:t>
      </w:r>
      <w:bookmarkEnd w:id="3"/>
    </w:p>
    <w:p w14:paraId="5EDBD29B" w14:textId="7CFB9818" w:rsidR="00C06F3D" w:rsidRPr="00AD62FA" w:rsidRDefault="00C06F3D" w:rsidP="00800975">
      <w:pPr>
        <w:rPr>
          <w:b/>
          <w:bCs/>
        </w:rPr>
      </w:pPr>
      <w:r w:rsidRPr="00AD62FA">
        <w:rPr>
          <w:b/>
          <w:bCs/>
          <w:sz w:val="32"/>
          <w:szCs w:val="32"/>
        </w:rPr>
        <w:t>Acto de Apertura</w:t>
      </w:r>
    </w:p>
    <w:p w14:paraId="44B38A62" w14:textId="77777777" w:rsidR="00C06F3D" w:rsidRDefault="00C06F3D" w:rsidP="00C06F3D">
      <w:r>
        <w:t>Autoridades de la Universidad Anfitriona (UNSTA Campus Yerba Buena)</w:t>
      </w:r>
    </w:p>
    <w:p w14:paraId="36D0A17A" w14:textId="77777777" w:rsidR="00C06F3D" w:rsidRDefault="00C06F3D" w:rsidP="00C06F3D">
      <w:r>
        <w:t>Representante de la Fundación INNOVED (en proceso de constitución)</w:t>
      </w:r>
    </w:p>
    <w:p w14:paraId="68466A9F" w14:textId="77777777" w:rsidR="00AD62FA" w:rsidRDefault="00AD62FA" w:rsidP="00EC4286"/>
    <w:p w14:paraId="4FEE1DD7" w14:textId="2EE0270A" w:rsidR="00AD62FA" w:rsidRDefault="00EC4286" w:rsidP="00EC4286">
      <w:r>
        <w:t xml:space="preserve">9:00 - 10:00 am: </w:t>
      </w:r>
    </w:p>
    <w:p w14:paraId="7DEF168F" w14:textId="77777777" w:rsidR="000F7179" w:rsidRDefault="00EC4286" w:rsidP="00EC4286">
      <w:pPr>
        <w:rPr>
          <w:b/>
          <w:bCs/>
          <w:sz w:val="32"/>
          <w:szCs w:val="32"/>
        </w:rPr>
      </w:pPr>
      <w:r w:rsidRPr="00AD62FA">
        <w:rPr>
          <w:b/>
          <w:bCs/>
          <w:sz w:val="32"/>
          <w:szCs w:val="32"/>
        </w:rPr>
        <w:t xml:space="preserve">Exposición Magistral </w:t>
      </w:r>
    </w:p>
    <w:p w14:paraId="1107F502" w14:textId="51C49759" w:rsidR="00EC4286" w:rsidRPr="00AD62FA" w:rsidRDefault="00EC4286" w:rsidP="00EC4286">
      <w:pPr>
        <w:rPr>
          <w:b/>
          <w:bCs/>
          <w:sz w:val="32"/>
          <w:szCs w:val="32"/>
        </w:rPr>
      </w:pPr>
      <w:r w:rsidRPr="00AD62FA">
        <w:rPr>
          <w:b/>
          <w:bCs/>
          <w:sz w:val="32"/>
          <w:szCs w:val="32"/>
        </w:rPr>
        <w:t>País Invitado: "Educación Superior 4.0: Hacia una Transformación Digital”</w:t>
      </w:r>
    </w:p>
    <w:p w14:paraId="782D9FE9" w14:textId="428172C8" w:rsidR="00EC4286" w:rsidRPr="00EC4286" w:rsidRDefault="00EC4286" w:rsidP="00EC4286">
      <w:pPr>
        <w:jc w:val="both"/>
        <w:rPr>
          <w:color w:val="FF0000"/>
        </w:rPr>
      </w:pPr>
      <w:r w:rsidRPr="00EC4286">
        <w:rPr>
          <w:color w:val="FF0000"/>
        </w:rPr>
        <w:t xml:space="preserve">Presentado: </w:t>
      </w:r>
      <w:r w:rsidRPr="00EC4286">
        <w:rPr>
          <w:b/>
          <w:bCs/>
          <w:color w:val="FF0000"/>
        </w:rPr>
        <w:t>Embajada de la República de la India</w:t>
      </w:r>
    </w:p>
    <w:p w14:paraId="2B0E4CAA" w14:textId="719169E3" w:rsidR="00EC4286" w:rsidRPr="00800975" w:rsidRDefault="00EC4286" w:rsidP="00800975">
      <w:pPr>
        <w:jc w:val="both"/>
        <w:rPr>
          <w:color w:val="FF0000"/>
        </w:rPr>
      </w:pPr>
      <w:r w:rsidRPr="00EC4286">
        <w:rPr>
          <w:color w:val="FF0000"/>
        </w:rPr>
        <w:lastRenderedPageBreak/>
        <w:t>Descripción: En esta exposición magistral, se explorarán las iniciativas y los avances en la educación superior de India en el contexto de la era digital. Se abordarán las políticas gubernamentales, los programas de transformación digital y las estrategias implementadas para hacer frente a los desafíos y aprovechar las oportunidades de la educación en línea, el aprendizaje adaptativo y las tecnologías emergentes. Se analizarán casos de éxito, las plataformas educativas digitales más relevantes y las alianzas público-privadas que han impulsado la innovación en la educación superior. Esta exposición proporcionará una visión integral de cómo India está liderando la transformación digital en la educación superior y las implicaciones para el futuro de la enseñanza y el aprendizaje.</w:t>
      </w:r>
    </w:p>
    <w:p w14:paraId="5D66ADF3" w14:textId="77777777" w:rsidR="000F7179" w:rsidRDefault="000F7179" w:rsidP="00C06F3D"/>
    <w:p w14:paraId="53B02381" w14:textId="1FE3B9D3" w:rsidR="00AD62FA" w:rsidRDefault="00C06F3D" w:rsidP="00C06F3D">
      <w:r>
        <w:t>10:00 - 10:</w:t>
      </w:r>
      <w:r w:rsidR="000F7179">
        <w:t>3</w:t>
      </w:r>
      <w:r>
        <w:t xml:space="preserve">0 am: </w:t>
      </w:r>
    </w:p>
    <w:p w14:paraId="13FC8FF6" w14:textId="2EF6E846" w:rsidR="00EA4988" w:rsidRPr="00800975" w:rsidRDefault="00EA4988" w:rsidP="00EA4988">
      <w:pPr>
        <w:rPr>
          <w:b/>
          <w:bCs/>
          <w:sz w:val="32"/>
          <w:szCs w:val="32"/>
        </w:rPr>
      </w:pPr>
      <w:r w:rsidRPr="00800975">
        <w:rPr>
          <w:b/>
          <w:bCs/>
          <w:sz w:val="32"/>
          <w:szCs w:val="32"/>
        </w:rPr>
        <w:t xml:space="preserve">Key Speaker </w:t>
      </w:r>
      <w:r>
        <w:rPr>
          <w:b/>
          <w:bCs/>
          <w:sz w:val="32"/>
          <w:szCs w:val="32"/>
        </w:rPr>
        <w:t>1</w:t>
      </w:r>
      <w:r w:rsidRPr="00800975">
        <w:rPr>
          <w:b/>
          <w:bCs/>
          <w:sz w:val="32"/>
          <w:szCs w:val="32"/>
        </w:rPr>
        <w:t xml:space="preserve"> - "Políticas y Desafíos de la Educación Superior en Argentina"</w:t>
      </w:r>
    </w:p>
    <w:p w14:paraId="5B2B7B3A" w14:textId="77777777" w:rsidR="00EA4988" w:rsidRPr="00800975" w:rsidRDefault="00EA4988" w:rsidP="00EA4988">
      <w:r w:rsidRPr="00800975">
        <w:t>A cargo de: Funcionario del Ministerio de Educación SPU Gobierno Nacional</w:t>
      </w:r>
    </w:p>
    <w:p w14:paraId="2E233604" w14:textId="77777777" w:rsidR="00EA4988" w:rsidRDefault="00EA4988" w:rsidP="00EA4988">
      <w:r>
        <w:t>Ponente: [Nombre del ponente]</w:t>
      </w:r>
    </w:p>
    <w:p w14:paraId="62AC9398" w14:textId="77777777" w:rsidR="00C06F3D" w:rsidRDefault="00C06F3D" w:rsidP="00C06F3D"/>
    <w:p w14:paraId="26624CB6" w14:textId="1CBD4022" w:rsidR="00AD62FA" w:rsidRDefault="00C06F3D" w:rsidP="00C06F3D">
      <w:bookmarkStart w:id="4" w:name="_Hlk138339410"/>
      <w:r>
        <w:t>10:</w:t>
      </w:r>
      <w:r w:rsidR="000F7179">
        <w:t>3</w:t>
      </w:r>
      <w:r>
        <w:t>0 - 11:</w:t>
      </w:r>
      <w:r w:rsidR="000F7179">
        <w:t>1</w:t>
      </w:r>
      <w:r>
        <w:t xml:space="preserve">0 am: </w:t>
      </w:r>
    </w:p>
    <w:p w14:paraId="6DDF1913" w14:textId="72AAF0ED" w:rsidR="000F7179" w:rsidRPr="00AD62FA" w:rsidRDefault="000F7179" w:rsidP="000F7179">
      <w:pPr>
        <w:rPr>
          <w:b/>
          <w:bCs/>
        </w:rPr>
      </w:pPr>
      <w:r w:rsidRPr="00AD62FA">
        <w:rPr>
          <w:b/>
          <w:bCs/>
          <w:sz w:val="32"/>
          <w:szCs w:val="32"/>
        </w:rPr>
        <w:t>Plenario</w:t>
      </w:r>
      <w:bookmarkEnd w:id="4"/>
      <w:r w:rsidRPr="00AD62F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Internacional </w:t>
      </w:r>
      <w:r w:rsidRPr="00AD62FA">
        <w:rPr>
          <w:b/>
          <w:bCs/>
          <w:sz w:val="32"/>
          <w:szCs w:val="32"/>
        </w:rPr>
        <w:t>1 - "Desafíos y Perspectivas de la Educación Superior en América Latina"</w:t>
      </w:r>
    </w:p>
    <w:p w14:paraId="22D1D06F" w14:textId="4A06CA31" w:rsidR="000F7179" w:rsidRDefault="000F7179" w:rsidP="000F7179">
      <w:bookmarkStart w:id="5" w:name="_Hlk138339533"/>
      <w:r>
        <w:t>A cargo de</w:t>
      </w:r>
      <w:r w:rsidR="008818A6">
        <w:t>:</w:t>
      </w:r>
      <w:r>
        <w:t xml:space="preserve"> Rectores y Autoridades Universitarias destacadas</w:t>
      </w:r>
    </w:p>
    <w:p w14:paraId="663606C4" w14:textId="77777777" w:rsidR="000F7179" w:rsidRDefault="000F7179" w:rsidP="000F7179">
      <w:r>
        <w:t xml:space="preserve">Patrocina: CIN Consejo </w:t>
      </w:r>
      <w:proofErr w:type="spellStart"/>
      <w:r>
        <w:t>Interuniveritario</w:t>
      </w:r>
      <w:proofErr w:type="spellEnd"/>
      <w:r>
        <w:t xml:space="preserve"> Nacional / CU Consejo de Universidades </w:t>
      </w:r>
    </w:p>
    <w:p w14:paraId="41AE823E" w14:textId="77777777" w:rsidR="000F7179" w:rsidRDefault="000F7179" w:rsidP="000F7179">
      <w:r>
        <w:t>Moderador: [Nombre del moderador]</w:t>
      </w:r>
    </w:p>
    <w:bookmarkEnd w:id="5"/>
    <w:p w14:paraId="4DCF8F93" w14:textId="77777777" w:rsidR="000F7179" w:rsidRDefault="000F7179" w:rsidP="000F7179"/>
    <w:p w14:paraId="6F440ABF" w14:textId="41C59EA3" w:rsidR="000F7179" w:rsidRDefault="000F7179" w:rsidP="000F7179">
      <w:bookmarkStart w:id="6" w:name="_Hlk138339771"/>
      <w:r>
        <w:t xml:space="preserve">11:10 </w:t>
      </w:r>
      <w:r w:rsidR="008818A6">
        <w:t>–</w:t>
      </w:r>
      <w:r>
        <w:t xml:space="preserve"> 1</w:t>
      </w:r>
      <w:r w:rsidR="008818A6">
        <w:t>1-30</w:t>
      </w:r>
      <w:r>
        <w:t xml:space="preserve">am  </w:t>
      </w:r>
    </w:p>
    <w:p w14:paraId="0C6DF982" w14:textId="1281335F" w:rsidR="008818A6" w:rsidRPr="0015485E" w:rsidRDefault="008818A6" w:rsidP="008818A6">
      <w:pPr>
        <w:rPr>
          <w:color w:val="2F5496" w:themeColor="accent1" w:themeShade="BF"/>
          <w:sz w:val="32"/>
          <w:szCs w:val="32"/>
        </w:rPr>
      </w:pPr>
      <w:r w:rsidRPr="0015485E">
        <w:rPr>
          <w:b/>
          <w:bCs/>
          <w:color w:val="2F5496" w:themeColor="accent1" w:themeShade="BF"/>
          <w:sz w:val="32"/>
          <w:szCs w:val="32"/>
        </w:rPr>
        <w:t xml:space="preserve">Café </w:t>
      </w:r>
      <w:r>
        <w:rPr>
          <w:b/>
          <w:bCs/>
          <w:color w:val="2F5496" w:themeColor="accent1" w:themeShade="BF"/>
          <w:sz w:val="32"/>
          <w:szCs w:val="32"/>
        </w:rPr>
        <w:t xml:space="preserve">&amp;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N</w:t>
      </w:r>
      <w:r w:rsidRPr="0015485E">
        <w:rPr>
          <w:b/>
          <w:bCs/>
          <w:color w:val="2F5496" w:themeColor="accent1" w:themeShade="BF"/>
          <w:sz w:val="32"/>
          <w:szCs w:val="32"/>
        </w:rPr>
        <w:t>etworking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35494A">
        <w:rPr>
          <w:b/>
          <w:bCs/>
          <w:color w:val="2F5496" w:themeColor="accent1" w:themeShade="BF"/>
          <w:sz w:val="32"/>
          <w:szCs w:val="32"/>
        </w:rPr>
        <w:t>2</w:t>
      </w:r>
    </w:p>
    <w:p w14:paraId="7209AAD1" w14:textId="77777777" w:rsidR="008818A6" w:rsidRDefault="008818A6" w:rsidP="008818A6">
      <w:pPr>
        <w:rPr>
          <w:color w:val="2F5496" w:themeColor="accent1" w:themeShade="BF"/>
        </w:rPr>
      </w:pPr>
      <w:r w:rsidRPr="00800975">
        <w:rPr>
          <w:color w:val="2F5496" w:themeColor="accent1" w:themeShade="BF"/>
        </w:rPr>
        <w:t>Espacio Esponsorizado por: [Nombre del Espónsor]</w:t>
      </w:r>
    </w:p>
    <w:bookmarkEnd w:id="6"/>
    <w:p w14:paraId="0EF332BB" w14:textId="77777777" w:rsidR="008818A6" w:rsidRDefault="008818A6" w:rsidP="008818A6"/>
    <w:p w14:paraId="21AFB24F" w14:textId="2F631954" w:rsidR="008818A6" w:rsidRPr="008818A6" w:rsidRDefault="008818A6" w:rsidP="008818A6">
      <w:pPr>
        <w:rPr>
          <w:lang w:val="en-US"/>
        </w:rPr>
      </w:pPr>
      <w:r w:rsidRPr="008818A6">
        <w:rPr>
          <w:lang w:val="en-US"/>
        </w:rPr>
        <w:t xml:space="preserve">11:30 - 12:00 am: </w:t>
      </w:r>
    </w:p>
    <w:p w14:paraId="6816A787" w14:textId="0ABC12CB" w:rsidR="00177A82" w:rsidRPr="00177A82" w:rsidRDefault="008818A6" w:rsidP="00177A82">
      <w:pPr>
        <w:rPr>
          <w:color w:val="538135" w:themeColor="accent6" w:themeShade="BF"/>
        </w:rPr>
      </w:pPr>
      <w:r w:rsidRPr="00177A82">
        <w:rPr>
          <w:b/>
          <w:bCs/>
          <w:color w:val="538135" w:themeColor="accent6" w:themeShade="BF"/>
          <w:sz w:val="32"/>
          <w:szCs w:val="32"/>
        </w:rPr>
        <w:t>Actividad 1</w:t>
      </w:r>
      <w:r w:rsidR="00177A82" w:rsidRPr="00177A8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177A82" w:rsidRPr="00177A82">
        <w:rPr>
          <w:color w:val="538135" w:themeColor="accent6" w:themeShade="BF"/>
          <w:sz w:val="32"/>
          <w:szCs w:val="32"/>
        </w:rPr>
        <w:t>- "Explorando el potencial de las tecnologías emergentes en la investigación: Impulsando la efectividad y el impacto científico"</w:t>
      </w:r>
    </w:p>
    <w:p w14:paraId="4825D529" w14:textId="77777777" w:rsidR="00177A82" w:rsidRPr="00177A82" w:rsidRDefault="00177A82" w:rsidP="00177A82">
      <w:pPr>
        <w:rPr>
          <w:color w:val="538135" w:themeColor="accent6" w:themeShade="BF"/>
        </w:rPr>
      </w:pPr>
    </w:p>
    <w:p w14:paraId="6E6F6E0B" w14:textId="6C29A0FA" w:rsidR="00177A82" w:rsidRPr="00177A82" w:rsidRDefault="00177A82" w:rsidP="00177A82">
      <w:pPr>
        <w:jc w:val="both"/>
        <w:rPr>
          <w:color w:val="538135" w:themeColor="accent6" w:themeShade="BF"/>
        </w:rPr>
      </w:pPr>
      <w:r w:rsidRPr="00177A82">
        <w:rPr>
          <w:color w:val="538135" w:themeColor="accent6" w:themeShade="BF"/>
        </w:rPr>
        <w:t>Descubre cómo las tecnologías emergentes están revolucionando las funciones de investigación en la educación superior, potenciando la efectividad y generando un caso de éxito universitario.</w:t>
      </w:r>
    </w:p>
    <w:p w14:paraId="069C7897" w14:textId="24C184AD" w:rsidR="00177A82" w:rsidRPr="00177A82" w:rsidRDefault="00177A82" w:rsidP="00177A82">
      <w:pPr>
        <w:rPr>
          <w:color w:val="FF0000"/>
        </w:rPr>
      </w:pPr>
      <w:r w:rsidRPr="00177A82">
        <w:rPr>
          <w:color w:val="FF0000"/>
        </w:rPr>
        <w:t>Universidad caso de éxito: Universidad de São Paulo (Brasil)</w:t>
      </w:r>
    </w:p>
    <w:p w14:paraId="66234103" w14:textId="22FAB272" w:rsidR="008818A6" w:rsidRPr="008818A6" w:rsidRDefault="008818A6" w:rsidP="008818A6">
      <w:pPr>
        <w:rPr>
          <w:color w:val="538135" w:themeColor="accent6" w:themeShade="BF"/>
        </w:rPr>
      </w:pPr>
      <w:r w:rsidRPr="008818A6">
        <w:rPr>
          <w:color w:val="538135" w:themeColor="accent6" w:themeShade="BF"/>
        </w:rPr>
        <w:t xml:space="preserve">A cargo de: </w:t>
      </w:r>
    </w:p>
    <w:p w14:paraId="7181F1A5" w14:textId="5759E201" w:rsidR="008818A6" w:rsidRPr="008818A6" w:rsidRDefault="008818A6" w:rsidP="008818A6">
      <w:pPr>
        <w:rPr>
          <w:color w:val="538135" w:themeColor="accent6" w:themeShade="BF"/>
        </w:rPr>
      </w:pPr>
      <w:r w:rsidRPr="008818A6">
        <w:rPr>
          <w:color w:val="538135" w:themeColor="accent6" w:themeShade="BF"/>
        </w:rPr>
        <w:t xml:space="preserve">Patrocina: </w:t>
      </w:r>
    </w:p>
    <w:p w14:paraId="212033D0" w14:textId="2E401CE7" w:rsidR="008818A6" w:rsidRPr="008818A6" w:rsidRDefault="008818A6" w:rsidP="008818A6">
      <w:pPr>
        <w:rPr>
          <w:color w:val="538135" w:themeColor="accent6" w:themeShade="BF"/>
        </w:rPr>
      </w:pPr>
      <w:r w:rsidRPr="008818A6">
        <w:rPr>
          <w:color w:val="538135" w:themeColor="accent6" w:themeShade="BF"/>
        </w:rPr>
        <w:t xml:space="preserve">Moderador: </w:t>
      </w:r>
    </w:p>
    <w:p w14:paraId="7E30FE3A" w14:textId="77777777" w:rsidR="00AD62FA" w:rsidRPr="008818A6" w:rsidRDefault="00AD62FA" w:rsidP="00620AAB">
      <w:pPr>
        <w:rPr>
          <w:color w:val="2F5496" w:themeColor="accent1" w:themeShade="BF"/>
        </w:rPr>
      </w:pPr>
      <w:bookmarkStart w:id="7" w:name="_Hlk137920848"/>
    </w:p>
    <w:p w14:paraId="3724E0A3" w14:textId="1B034190" w:rsidR="00AD62FA" w:rsidRPr="008818A6" w:rsidRDefault="00C06F3D" w:rsidP="00800975">
      <w:pPr>
        <w:rPr>
          <w:lang w:val="en-US"/>
        </w:rPr>
      </w:pPr>
      <w:bookmarkStart w:id="8" w:name="_Hlk138340286"/>
      <w:bookmarkEnd w:id="7"/>
      <w:r w:rsidRPr="008818A6">
        <w:rPr>
          <w:lang w:val="en-US"/>
        </w:rPr>
        <w:t>1</w:t>
      </w:r>
      <w:r w:rsidR="000F7179" w:rsidRPr="008818A6">
        <w:rPr>
          <w:lang w:val="en-US"/>
        </w:rPr>
        <w:t>2</w:t>
      </w:r>
      <w:r w:rsidRPr="008818A6">
        <w:rPr>
          <w:lang w:val="en-US"/>
        </w:rPr>
        <w:t>:</w:t>
      </w:r>
      <w:r w:rsidR="000F7179" w:rsidRPr="008818A6">
        <w:rPr>
          <w:lang w:val="en-US"/>
        </w:rPr>
        <w:t>0</w:t>
      </w:r>
      <w:r w:rsidRPr="008818A6">
        <w:rPr>
          <w:lang w:val="en-US"/>
        </w:rPr>
        <w:t xml:space="preserve">0 am - </w:t>
      </w:r>
      <w:r w:rsidR="000F7179" w:rsidRPr="008818A6">
        <w:rPr>
          <w:lang w:val="en-US"/>
        </w:rPr>
        <w:t>1</w:t>
      </w:r>
      <w:r w:rsidRPr="008818A6">
        <w:rPr>
          <w:lang w:val="en-US"/>
        </w:rPr>
        <w:t>:0</w:t>
      </w:r>
      <w:r w:rsidR="000F7179" w:rsidRPr="008818A6">
        <w:rPr>
          <w:lang w:val="en-US"/>
        </w:rPr>
        <w:t>0</w:t>
      </w:r>
      <w:r w:rsidRPr="008818A6">
        <w:rPr>
          <w:lang w:val="en-US"/>
        </w:rPr>
        <w:t xml:space="preserve"> pm: </w:t>
      </w:r>
    </w:p>
    <w:p w14:paraId="48AB6E02" w14:textId="19A3ACB2" w:rsidR="00800975" w:rsidRPr="0035494A" w:rsidRDefault="00800975" w:rsidP="00800975">
      <w:pPr>
        <w:rPr>
          <w:b/>
          <w:bCs/>
          <w:color w:val="BF8F00" w:themeColor="accent4" w:themeShade="BF"/>
        </w:rPr>
      </w:pPr>
      <w:r w:rsidRPr="0035494A">
        <w:rPr>
          <w:b/>
          <w:bCs/>
          <w:color w:val="BF8F00" w:themeColor="accent4" w:themeShade="BF"/>
          <w:sz w:val="32"/>
          <w:szCs w:val="32"/>
        </w:rPr>
        <w:t xml:space="preserve">Presentaciones de </w:t>
      </w:r>
      <w:proofErr w:type="spellStart"/>
      <w:r w:rsidRPr="0035494A">
        <w:rPr>
          <w:b/>
          <w:bCs/>
          <w:color w:val="BF8F00" w:themeColor="accent4" w:themeShade="BF"/>
          <w:sz w:val="32"/>
          <w:szCs w:val="32"/>
        </w:rPr>
        <w:t>Papers</w:t>
      </w:r>
      <w:proofErr w:type="spellEnd"/>
      <w:r w:rsidRPr="0035494A">
        <w:rPr>
          <w:b/>
          <w:bCs/>
          <w:color w:val="BF8F00" w:themeColor="accent4" w:themeShade="BF"/>
          <w:sz w:val="32"/>
          <w:szCs w:val="32"/>
        </w:rPr>
        <w:t xml:space="preserve"> Destacados</w:t>
      </w:r>
    </w:p>
    <w:p w14:paraId="73A80CAE" w14:textId="63F38858" w:rsidR="00800975" w:rsidRPr="0035494A" w:rsidRDefault="00800975" w:rsidP="00800975">
      <w:pPr>
        <w:rPr>
          <w:color w:val="BF8F00" w:themeColor="accent4" w:themeShade="BF"/>
        </w:rPr>
      </w:pPr>
      <w:r w:rsidRPr="0035494A">
        <w:rPr>
          <w:color w:val="BF8F00" w:themeColor="accent4" w:themeShade="BF"/>
        </w:rPr>
        <w:t xml:space="preserve">PAPER DESTADO </w:t>
      </w:r>
      <w:r w:rsidR="00AD62FA" w:rsidRPr="0035494A">
        <w:rPr>
          <w:color w:val="BF8F00" w:themeColor="accent4" w:themeShade="BF"/>
        </w:rPr>
        <w:t>1</w:t>
      </w:r>
    </w:p>
    <w:p w14:paraId="10FB53C5" w14:textId="12B6B448" w:rsidR="00800975" w:rsidRPr="0035494A" w:rsidRDefault="00800975" w:rsidP="00800975">
      <w:pPr>
        <w:rPr>
          <w:color w:val="BF8F00" w:themeColor="accent4" w:themeShade="BF"/>
        </w:rPr>
      </w:pPr>
      <w:r w:rsidRPr="0035494A">
        <w:rPr>
          <w:color w:val="BF8F00" w:themeColor="accent4" w:themeShade="BF"/>
        </w:rPr>
        <w:t xml:space="preserve">PAPER DESTADO </w:t>
      </w:r>
      <w:r w:rsidR="00AD62FA" w:rsidRPr="0035494A">
        <w:rPr>
          <w:color w:val="BF8F00" w:themeColor="accent4" w:themeShade="BF"/>
        </w:rPr>
        <w:t>2</w:t>
      </w:r>
    </w:p>
    <w:p w14:paraId="14C9570E" w14:textId="52337743" w:rsidR="00800975" w:rsidRPr="0035494A" w:rsidRDefault="00800975" w:rsidP="00800975">
      <w:pPr>
        <w:rPr>
          <w:color w:val="BF8F00" w:themeColor="accent4" w:themeShade="BF"/>
        </w:rPr>
      </w:pPr>
      <w:r w:rsidRPr="0035494A">
        <w:rPr>
          <w:color w:val="BF8F00" w:themeColor="accent4" w:themeShade="BF"/>
        </w:rPr>
        <w:t xml:space="preserve">PAPER DESTADO </w:t>
      </w:r>
      <w:r w:rsidR="00AD62FA" w:rsidRPr="0035494A">
        <w:rPr>
          <w:color w:val="BF8F00" w:themeColor="accent4" w:themeShade="BF"/>
        </w:rPr>
        <w:t>3</w:t>
      </w:r>
    </w:p>
    <w:p w14:paraId="6D7E1976" w14:textId="341DECEF" w:rsidR="00AD62FA" w:rsidRPr="0035494A" w:rsidRDefault="00800975" w:rsidP="00800975">
      <w:pPr>
        <w:rPr>
          <w:color w:val="BF8F00" w:themeColor="accent4" w:themeShade="BF"/>
        </w:rPr>
      </w:pPr>
      <w:r w:rsidRPr="0035494A">
        <w:rPr>
          <w:color w:val="BF8F00" w:themeColor="accent4" w:themeShade="BF"/>
        </w:rPr>
        <w:t xml:space="preserve">Duración de cada presentación: </w:t>
      </w:r>
      <w:r w:rsidR="000F7179" w:rsidRPr="0035494A">
        <w:rPr>
          <w:color w:val="BF8F00" w:themeColor="accent4" w:themeShade="BF"/>
        </w:rPr>
        <w:t>20</w:t>
      </w:r>
      <w:r w:rsidRPr="0035494A">
        <w:rPr>
          <w:color w:val="BF8F00" w:themeColor="accent4" w:themeShade="BF"/>
        </w:rPr>
        <w:t xml:space="preserve"> minutos (</w:t>
      </w:r>
      <w:r w:rsidR="000F7179" w:rsidRPr="0035494A">
        <w:rPr>
          <w:color w:val="BF8F00" w:themeColor="accent4" w:themeShade="BF"/>
        </w:rPr>
        <w:t>15</w:t>
      </w:r>
      <w:r w:rsidRPr="0035494A">
        <w:rPr>
          <w:color w:val="BF8F00" w:themeColor="accent4" w:themeShade="BF"/>
        </w:rPr>
        <w:t xml:space="preserve"> minutos de exposición + 5 minutos de preguntas)</w:t>
      </w:r>
    </w:p>
    <w:p w14:paraId="4342E7A1" w14:textId="708305B0" w:rsidR="00C06F3D" w:rsidRPr="0035494A" w:rsidRDefault="00C06F3D" w:rsidP="00800975">
      <w:pPr>
        <w:rPr>
          <w:color w:val="BF8F00" w:themeColor="accent4" w:themeShade="BF"/>
        </w:rPr>
      </w:pPr>
      <w:r w:rsidRPr="0035494A">
        <w:rPr>
          <w:color w:val="BF8F00" w:themeColor="accent4" w:themeShade="BF"/>
        </w:rPr>
        <w:t>Moderador: [Nombre del moderador]</w:t>
      </w:r>
    </w:p>
    <w:p w14:paraId="1D194BCE" w14:textId="77777777" w:rsidR="00C06F3D" w:rsidRDefault="00C06F3D" w:rsidP="00C06F3D"/>
    <w:p w14:paraId="17A35866" w14:textId="77777777" w:rsidR="00AD62FA" w:rsidRDefault="00C06F3D" w:rsidP="00C06F3D">
      <w:r>
        <w:t xml:space="preserve">1:00 - 2:30 pm: </w:t>
      </w:r>
    </w:p>
    <w:p w14:paraId="78BCE16E" w14:textId="7F74E914" w:rsidR="00C06F3D" w:rsidRPr="00AD62FA" w:rsidRDefault="00C06F3D" w:rsidP="00C06F3D">
      <w:pPr>
        <w:rPr>
          <w:color w:val="2F5496" w:themeColor="accent1" w:themeShade="BF"/>
          <w:sz w:val="32"/>
          <w:szCs w:val="32"/>
        </w:rPr>
      </w:pPr>
      <w:r w:rsidRPr="00AD62FA">
        <w:rPr>
          <w:b/>
          <w:bCs/>
          <w:color w:val="2F5496" w:themeColor="accent1" w:themeShade="BF"/>
          <w:sz w:val="32"/>
          <w:szCs w:val="32"/>
        </w:rPr>
        <w:t>Almuerzo</w:t>
      </w:r>
      <w:r w:rsidR="008818A6">
        <w:rPr>
          <w:b/>
          <w:bCs/>
          <w:color w:val="2F5496" w:themeColor="accent1" w:themeShade="BF"/>
          <w:sz w:val="32"/>
          <w:szCs w:val="32"/>
        </w:rPr>
        <w:t xml:space="preserve"> (libre)</w:t>
      </w:r>
    </w:p>
    <w:bookmarkEnd w:id="8"/>
    <w:p w14:paraId="01211FEB" w14:textId="77777777" w:rsidR="00C06F3D" w:rsidRDefault="00C06F3D" w:rsidP="00C06F3D"/>
    <w:p w14:paraId="0F91DE34" w14:textId="0B308EFB" w:rsidR="00AD62FA" w:rsidRDefault="00C06F3D" w:rsidP="00C06F3D">
      <w:bookmarkStart w:id="9" w:name="_Hlk138340337"/>
      <w:r>
        <w:t xml:space="preserve">2:30 - </w:t>
      </w:r>
      <w:r w:rsidR="008818A6">
        <w:t>3</w:t>
      </w:r>
      <w:r>
        <w:t xml:space="preserve">:10 pm: </w:t>
      </w:r>
    </w:p>
    <w:p w14:paraId="0DC8CB71" w14:textId="6232FF37" w:rsidR="00C06F3D" w:rsidRPr="00AD62FA" w:rsidRDefault="00C06F3D" w:rsidP="00AD62FA">
      <w:pPr>
        <w:rPr>
          <w:b/>
          <w:bCs/>
          <w:sz w:val="32"/>
          <w:szCs w:val="32"/>
        </w:rPr>
      </w:pPr>
      <w:r w:rsidRPr="00AD62FA">
        <w:rPr>
          <w:b/>
          <w:bCs/>
          <w:sz w:val="32"/>
          <w:szCs w:val="32"/>
        </w:rPr>
        <w:t xml:space="preserve">Plenario 2 </w:t>
      </w:r>
      <w:r w:rsidR="00AD62FA" w:rsidRPr="00AD62FA">
        <w:rPr>
          <w:b/>
          <w:bCs/>
          <w:sz w:val="32"/>
          <w:szCs w:val="32"/>
        </w:rPr>
        <w:t>–</w:t>
      </w:r>
      <w:r w:rsidRPr="00AD62FA">
        <w:rPr>
          <w:b/>
          <w:bCs/>
          <w:sz w:val="32"/>
          <w:szCs w:val="32"/>
        </w:rPr>
        <w:t xml:space="preserve"> </w:t>
      </w:r>
      <w:r w:rsidR="00AD62FA" w:rsidRPr="00AD62FA">
        <w:rPr>
          <w:b/>
          <w:bCs/>
          <w:sz w:val="32"/>
          <w:szCs w:val="32"/>
        </w:rPr>
        <w:t>“</w:t>
      </w:r>
      <w:r w:rsidRPr="00AD62FA">
        <w:rPr>
          <w:b/>
          <w:bCs/>
          <w:sz w:val="32"/>
          <w:szCs w:val="32"/>
        </w:rPr>
        <w:t>Nuevas Tendencias y Herramientas para la Innovación Educativa"</w:t>
      </w:r>
    </w:p>
    <w:p w14:paraId="634BA91F" w14:textId="77777777" w:rsidR="00C06F3D" w:rsidRDefault="00C06F3D" w:rsidP="00C06F3D">
      <w:r>
        <w:t>Panel de expertos destacados</w:t>
      </w:r>
    </w:p>
    <w:p w14:paraId="24A11211" w14:textId="56BAF5EF" w:rsidR="00AD62FA" w:rsidRPr="00AD62FA" w:rsidRDefault="00AD62FA" w:rsidP="00C06F3D">
      <w:bookmarkStart w:id="10" w:name="_Hlk138340052"/>
      <w:r>
        <w:t xml:space="preserve">A cargo de: </w:t>
      </w:r>
      <w:bookmarkEnd w:id="10"/>
      <w:r w:rsidRPr="00AD62FA">
        <w:t>Expertos en Innovación Educativa</w:t>
      </w:r>
    </w:p>
    <w:p w14:paraId="68A40777" w14:textId="77777777" w:rsidR="00C06F3D" w:rsidRDefault="00C06F3D" w:rsidP="00C06F3D">
      <w:r>
        <w:t>Moderador: [Nombre del moderador]</w:t>
      </w:r>
    </w:p>
    <w:p w14:paraId="6D0D0DA3" w14:textId="77777777" w:rsidR="00C06F3D" w:rsidRDefault="00C06F3D" w:rsidP="00C06F3D"/>
    <w:p w14:paraId="2D0BEAB1" w14:textId="726C4C2E" w:rsidR="00AD62FA" w:rsidRDefault="008818A6" w:rsidP="00C06F3D">
      <w:r>
        <w:t>3</w:t>
      </w:r>
      <w:r w:rsidR="00C06F3D">
        <w:t xml:space="preserve">:10 - </w:t>
      </w:r>
      <w:r>
        <w:t>3</w:t>
      </w:r>
      <w:r w:rsidR="00C06F3D">
        <w:t xml:space="preserve">:50 pm: </w:t>
      </w:r>
    </w:p>
    <w:p w14:paraId="3EC08493" w14:textId="7E1929EA" w:rsidR="0021210B" w:rsidRPr="003447B2" w:rsidRDefault="00C06F3D" w:rsidP="0021210B">
      <w:pPr>
        <w:rPr>
          <w:sz w:val="32"/>
          <w:szCs w:val="32"/>
        </w:rPr>
      </w:pPr>
      <w:bookmarkStart w:id="11" w:name="_Hlk138339943"/>
      <w:r w:rsidRPr="00AD62FA">
        <w:rPr>
          <w:b/>
          <w:bCs/>
          <w:sz w:val="32"/>
          <w:szCs w:val="32"/>
        </w:rPr>
        <w:lastRenderedPageBreak/>
        <w:t>Tecnologías para la Innovación y Gestión</w:t>
      </w:r>
      <w:r w:rsidRPr="00AD62FA">
        <w:rPr>
          <w:sz w:val="32"/>
          <w:szCs w:val="32"/>
        </w:rPr>
        <w:t xml:space="preserve"> </w:t>
      </w:r>
      <w:r w:rsidRPr="00AD62FA">
        <w:rPr>
          <w:b/>
          <w:bCs/>
          <w:sz w:val="32"/>
          <w:szCs w:val="32"/>
        </w:rPr>
        <w:t>Educativa</w:t>
      </w:r>
      <w:r w:rsidR="0021210B">
        <w:rPr>
          <w:b/>
          <w:bCs/>
          <w:sz w:val="32"/>
          <w:szCs w:val="32"/>
        </w:rPr>
        <w:t>:</w:t>
      </w:r>
      <w:bookmarkEnd w:id="9"/>
      <w:bookmarkEnd w:id="11"/>
      <w:r w:rsidR="0021210B">
        <w:rPr>
          <w:b/>
          <w:bCs/>
          <w:sz w:val="32"/>
          <w:szCs w:val="32"/>
        </w:rPr>
        <w:t xml:space="preserve"> </w:t>
      </w:r>
      <w:r w:rsidR="0021210B" w:rsidRPr="003447B2">
        <w:rPr>
          <w:sz w:val="32"/>
          <w:szCs w:val="32"/>
        </w:rPr>
        <w:t>"Inteligencia Artificial y Aprendizaje Adaptativo: Personalizando la Experiencia Educativa"</w:t>
      </w:r>
    </w:p>
    <w:p w14:paraId="7AAADFCE" w14:textId="77777777" w:rsidR="0021210B" w:rsidRDefault="0021210B" w:rsidP="0021210B">
      <w:r>
        <w:t>Aprenda cómo la inteligencia artificial y el aprendizaje adaptativo pueden transformar la educación al ofrecer un aprendizaje personalizado y adaptado a las necesidades de cada estudiante. Descubra cómo estas tecnologías pueden identificar fortalezas y debilidades, brindar retroalimentación instantánea y mejorar la eficacia de la enseñanza.</w:t>
      </w:r>
    </w:p>
    <w:p w14:paraId="0858CAF7" w14:textId="77777777" w:rsidR="0021210B" w:rsidRPr="0021210B" w:rsidRDefault="0021210B" w:rsidP="0021210B">
      <w:pPr>
        <w:rPr>
          <w:color w:val="FF0000"/>
        </w:rPr>
      </w:pPr>
      <w:r w:rsidRPr="0021210B">
        <w:rPr>
          <w:color w:val="FF0000"/>
        </w:rPr>
        <w:t>Universidad invitada: Universidad Nacional Autónoma de México (UNAM)</w:t>
      </w:r>
    </w:p>
    <w:p w14:paraId="516F1336" w14:textId="77777777" w:rsidR="0021210B" w:rsidRPr="0021210B" w:rsidRDefault="0021210B" w:rsidP="0021210B">
      <w:pPr>
        <w:rPr>
          <w:color w:val="FF0000"/>
        </w:rPr>
      </w:pPr>
      <w:r w:rsidRPr="0021210B">
        <w:rPr>
          <w:color w:val="FF0000"/>
        </w:rPr>
        <w:t xml:space="preserve">Empresas con soluciones relacionadas: IBM Watson </w:t>
      </w:r>
      <w:proofErr w:type="spellStart"/>
      <w:r w:rsidRPr="0021210B">
        <w:rPr>
          <w:color w:val="FF0000"/>
        </w:rPr>
        <w:t>Education</w:t>
      </w:r>
      <w:proofErr w:type="spellEnd"/>
      <w:r w:rsidRPr="0021210B">
        <w:rPr>
          <w:color w:val="FF0000"/>
        </w:rPr>
        <w:t xml:space="preserve">, </w:t>
      </w:r>
      <w:proofErr w:type="spellStart"/>
      <w:r w:rsidRPr="0021210B">
        <w:rPr>
          <w:color w:val="FF0000"/>
        </w:rPr>
        <w:t>Cognii</w:t>
      </w:r>
      <w:proofErr w:type="spellEnd"/>
      <w:r w:rsidRPr="0021210B">
        <w:rPr>
          <w:color w:val="FF0000"/>
        </w:rPr>
        <w:t xml:space="preserve">, </w:t>
      </w:r>
      <w:proofErr w:type="spellStart"/>
      <w:r w:rsidRPr="0021210B">
        <w:rPr>
          <w:color w:val="FF0000"/>
        </w:rPr>
        <w:t>Knewton</w:t>
      </w:r>
      <w:proofErr w:type="spellEnd"/>
    </w:p>
    <w:p w14:paraId="7699D835" w14:textId="474BB986" w:rsidR="00C06F3D" w:rsidRDefault="0021210B" w:rsidP="00C06F3D">
      <w:r>
        <w:t>Moderador:</w:t>
      </w:r>
    </w:p>
    <w:p w14:paraId="3D1FBBA4" w14:textId="77777777" w:rsidR="008818A6" w:rsidRDefault="008818A6" w:rsidP="00C06F3D"/>
    <w:p w14:paraId="49252CBF" w14:textId="26CBFFD9" w:rsidR="008818A6" w:rsidRDefault="008818A6" w:rsidP="008818A6">
      <w:r>
        <w:t>3:50 – 4-10 pm:</w:t>
      </w:r>
    </w:p>
    <w:p w14:paraId="32326544" w14:textId="6E422EE7" w:rsidR="008818A6" w:rsidRPr="0015485E" w:rsidRDefault="008818A6" w:rsidP="008818A6">
      <w:pPr>
        <w:rPr>
          <w:color w:val="2F5496" w:themeColor="accent1" w:themeShade="BF"/>
          <w:sz w:val="32"/>
          <w:szCs w:val="32"/>
        </w:rPr>
      </w:pPr>
      <w:r w:rsidRPr="0015485E">
        <w:rPr>
          <w:b/>
          <w:bCs/>
          <w:color w:val="2F5496" w:themeColor="accent1" w:themeShade="BF"/>
          <w:sz w:val="32"/>
          <w:szCs w:val="32"/>
        </w:rPr>
        <w:t xml:space="preserve">Café </w:t>
      </w:r>
      <w:r>
        <w:rPr>
          <w:b/>
          <w:bCs/>
          <w:color w:val="2F5496" w:themeColor="accent1" w:themeShade="BF"/>
          <w:sz w:val="32"/>
          <w:szCs w:val="32"/>
        </w:rPr>
        <w:t xml:space="preserve">&amp;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N</w:t>
      </w:r>
      <w:r w:rsidRPr="0015485E">
        <w:rPr>
          <w:b/>
          <w:bCs/>
          <w:color w:val="2F5496" w:themeColor="accent1" w:themeShade="BF"/>
          <w:sz w:val="32"/>
          <w:szCs w:val="32"/>
        </w:rPr>
        <w:t>etworking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35494A">
        <w:rPr>
          <w:b/>
          <w:bCs/>
          <w:color w:val="2F5496" w:themeColor="accent1" w:themeShade="BF"/>
          <w:sz w:val="32"/>
          <w:szCs w:val="32"/>
        </w:rPr>
        <w:t>3</w:t>
      </w:r>
    </w:p>
    <w:p w14:paraId="5263BF4A" w14:textId="77777777" w:rsidR="008818A6" w:rsidRDefault="008818A6" w:rsidP="008818A6">
      <w:pPr>
        <w:rPr>
          <w:color w:val="2F5496" w:themeColor="accent1" w:themeShade="BF"/>
        </w:rPr>
      </w:pPr>
      <w:r w:rsidRPr="00800975">
        <w:rPr>
          <w:color w:val="2F5496" w:themeColor="accent1" w:themeShade="BF"/>
        </w:rPr>
        <w:t>Espacio Esponsorizado por: [Nombre del Espónsor]</w:t>
      </w:r>
    </w:p>
    <w:p w14:paraId="72920C6F" w14:textId="77777777" w:rsidR="008818A6" w:rsidRDefault="008818A6" w:rsidP="00C06F3D"/>
    <w:p w14:paraId="0553A4E2" w14:textId="4E410613" w:rsidR="00AD62FA" w:rsidRDefault="008818A6" w:rsidP="00AD62FA">
      <w:bookmarkStart w:id="12" w:name="_Hlk138339895"/>
      <w:bookmarkStart w:id="13" w:name="_Hlk138340449"/>
      <w:r>
        <w:t>4:1</w:t>
      </w:r>
      <w:r w:rsidR="00C06F3D">
        <w:t>0</w:t>
      </w:r>
      <w:r>
        <w:t xml:space="preserve"> – 4.50</w:t>
      </w:r>
      <w:r w:rsidR="00C06F3D">
        <w:t xml:space="preserve"> pm: </w:t>
      </w:r>
    </w:p>
    <w:bookmarkEnd w:id="12"/>
    <w:p w14:paraId="364E75EB" w14:textId="323B1475" w:rsidR="00177A82" w:rsidRPr="00177A82" w:rsidRDefault="008818A6" w:rsidP="00177A82">
      <w:pPr>
        <w:rPr>
          <w:sz w:val="32"/>
          <w:szCs w:val="32"/>
        </w:rPr>
      </w:pPr>
      <w:r w:rsidRPr="00AD62FA">
        <w:rPr>
          <w:b/>
          <w:bCs/>
          <w:sz w:val="32"/>
          <w:szCs w:val="32"/>
        </w:rPr>
        <w:t>Tecnologías para la Innovación y Gestión</w:t>
      </w:r>
      <w:r w:rsidRPr="00AD62FA">
        <w:rPr>
          <w:sz w:val="32"/>
          <w:szCs w:val="32"/>
        </w:rPr>
        <w:t xml:space="preserve"> </w:t>
      </w:r>
      <w:r w:rsidRPr="00AD62FA">
        <w:rPr>
          <w:b/>
          <w:bCs/>
          <w:sz w:val="32"/>
          <w:szCs w:val="32"/>
        </w:rPr>
        <w:t>Educativa</w:t>
      </w:r>
      <w:r w:rsidR="00177A82">
        <w:rPr>
          <w:sz w:val="32"/>
          <w:szCs w:val="32"/>
        </w:rPr>
        <w:t xml:space="preserve"> - </w:t>
      </w:r>
      <w:r w:rsidR="00177A82" w:rsidRPr="00177A82">
        <w:rPr>
          <w:sz w:val="32"/>
          <w:szCs w:val="32"/>
        </w:rPr>
        <w:t>"Transformando la enseñanza de la ingeniería y carreras de diseño con plataformas PLM: Impulsando la colaboración y la innovación"</w:t>
      </w:r>
    </w:p>
    <w:p w14:paraId="7ECC7BDA" w14:textId="77777777" w:rsidR="003200A5" w:rsidRDefault="00177A82" w:rsidP="003200A5">
      <w:pPr>
        <w:jc w:val="both"/>
      </w:pPr>
      <w:r>
        <w:t>Explora cómo las plataformas PLM (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Lifecycle</w:t>
      </w:r>
      <w:proofErr w:type="spellEnd"/>
      <w:r>
        <w:t xml:space="preserve"> Management) están revolucionando la educación en ingeniería y diseño, potenciando la colaboración entre estudiantes, impulsando la innovación y conectándolos con empresas líderes en el ámbito del PLM.</w:t>
      </w:r>
    </w:p>
    <w:p w14:paraId="31816A89" w14:textId="358307BC" w:rsidR="003200A5" w:rsidRDefault="003200A5" w:rsidP="003200A5">
      <w:pPr>
        <w:jc w:val="both"/>
      </w:pPr>
      <w:r>
        <w:t>Examina cómo estas plataformas permiten a los estudiantes tener una experiencia práctica en el ciclo de vida de un producto, desde la conceptualización y el diseño hasta la fabricación y la comercialización. Discutiremos cómo la simulación, la visualización en 3D, la gestión de datos y otras funcionalidades de las plataformas PLM contribuyen a una formación integral y al desarrollo de habilidades clave en ingeniería y diseño.</w:t>
      </w:r>
    </w:p>
    <w:p w14:paraId="086D872A" w14:textId="52E817EF" w:rsidR="003200A5" w:rsidRDefault="003200A5" w:rsidP="003200A5">
      <w:pPr>
        <w:jc w:val="both"/>
      </w:pPr>
      <w:r>
        <w:t>Descubre los beneficios concretos de utilizar plataformas PLM en la enseñanza, como el fomento de la colaboración y el trabajo en equipo, la mejora de la capacidad de resolución de problemas, la adquisición de habilidades técnicas relevantes y la conexión directa con el mundo laboral. También abordaremos los desafíos y las mejores prácticas en la implementación y el uso efectivo de estas plataformas en entornos educativos.</w:t>
      </w:r>
    </w:p>
    <w:p w14:paraId="31787C0C" w14:textId="77777777" w:rsidR="00177A82" w:rsidRDefault="00177A82" w:rsidP="00177A82"/>
    <w:p w14:paraId="763B93ED" w14:textId="77777777" w:rsidR="00177A82" w:rsidRDefault="00177A82" w:rsidP="00177A82">
      <w:r>
        <w:t xml:space="preserve">Empresas líderes en PLM: Siemens PLM Software, </w:t>
      </w:r>
      <w:proofErr w:type="spellStart"/>
      <w:r>
        <w:t>Dassault</w:t>
      </w:r>
      <w:proofErr w:type="spellEnd"/>
      <w:r>
        <w:t xml:space="preserve"> </w:t>
      </w:r>
      <w:proofErr w:type="spellStart"/>
      <w:r>
        <w:t>Systèmes</w:t>
      </w:r>
      <w:proofErr w:type="spellEnd"/>
      <w:r>
        <w:t>, PTC Inc., Autodesk</w:t>
      </w:r>
    </w:p>
    <w:p w14:paraId="3A5C420B" w14:textId="77777777" w:rsidR="00177A82" w:rsidRDefault="00177A82" w:rsidP="00177A82"/>
    <w:p w14:paraId="33F07FE8" w14:textId="4ABC8F51" w:rsidR="008818A6" w:rsidRDefault="008818A6" w:rsidP="008818A6">
      <w:r>
        <w:t xml:space="preserve">4:50 – 5.20 pm: </w:t>
      </w:r>
    </w:p>
    <w:p w14:paraId="2C67AFF7" w14:textId="77777777" w:rsidR="008818A6" w:rsidRPr="008D22B0" w:rsidRDefault="008818A6" w:rsidP="008818A6">
      <w:pPr>
        <w:rPr>
          <w:color w:val="FF0000"/>
        </w:rPr>
      </w:pPr>
      <w:r w:rsidRPr="00AD62FA">
        <w:rPr>
          <w:b/>
          <w:bCs/>
          <w:sz w:val="32"/>
          <w:szCs w:val="32"/>
        </w:rPr>
        <w:t xml:space="preserve">Key Speaker 2 </w:t>
      </w:r>
    </w:p>
    <w:p w14:paraId="4AFF4E2E" w14:textId="77777777" w:rsidR="008818A6" w:rsidRDefault="008818A6" w:rsidP="008818A6"/>
    <w:p w14:paraId="7F647078" w14:textId="58B4A53F" w:rsidR="008818A6" w:rsidRDefault="008818A6" w:rsidP="008818A6">
      <w:r>
        <w:t>5:20 - 5:</w:t>
      </w:r>
      <w:r w:rsidR="00FD6220">
        <w:t>35</w:t>
      </w:r>
      <w:r>
        <w:t xml:space="preserve"> pm: </w:t>
      </w:r>
    </w:p>
    <w:bookmarkEnd w:id="13"/>
    <w:p w14:paraId="4B3BB23D" w14:textId="77777777" w:rsidR="008818A6" w:rsidRPr="00800975" w:rsidRDefault="008818A6" w:rsidP="008818A6">
      <w:pPr>
        <w:rPr>
          <w:sz w:val="32"/>
          <w:szCs w:val="32"/>
        </w:rPr>
      </w:pPr>
      <w:r w:rsidRPr="00800975">
        <w:rPr>
          <w:b/>
          <w:bCs/>
          <w:sz w:val="32"/>
          <w:szCs w:val="32"/>
        </w:rPr>
        <w:t>Presentación de la Revista Trimestral Digital EDUTECH</w:t>
      </w:r>
    </w:p>
    <w:p w14:paraId="4C31B7BC" w14:textId="77777777" w:rsidR="008818A6" w:rsidRDefault="008818A6" w:rsidP="008818A6">
      <w:r>
        <w:t>Introducción a la nueva publicación especializada en educación y tecnología</w:t>
      </w:r>
    </w:p>
    <w:p w14:paraId="36493A2A" w14:textId="5F19F3DD" w:rsidR="00FD6220" w:rsidRDefault="00FD6220" w:rsidP="008818A6">
      <w:r>
        <w:t>A cargo de: Equipo de Diseño y Arte</w:t>
      </w:r>
    </w:p>
    <w:p w14:paraId="2A627E84" w14:textId="48D83B0C" w:rsidR="008818A6" w:rsidRDefault="008818A6" w:rsidP="008818A6">
      <w:r>
        <w:t>Presentado por: Fundación INNOVED</w:t>
      </w:r>
    </w:p>
    <w:p w14:paraId="670AB31C" w14:textId="77777777" w:rsidR="00C06F3D" w:rsidRDefault="00C06F3D" w:rsidP="00C06F3D"/>
    <w:p w14:paraId="2DA5045B" w14:textId="6F0518AA" w:rsidR="00AD62FA" w:rsidRDefault="00C06F3D" w:rsidP="00C06F3D">
      <w:r>
        <w:t>5:3</w:t>
      </w:r>
      <w:r w:rsidR="00FD6220">
        <w:t>5</w:t>
      </w:r>
      <w:r>
        <w:t xml:space="preserve"> - 6:00 pm: </w:t>
      </w:r>
    </w:p>
    <w:p w14:paraId="4EA89D60" w14:textId="38F1C1CF" w:rsidR="00C06F3D" w:rsidRPr="00AD62FA" w:rsidRDefault="00C06F3D" w:rsidP="00C06F3D">
      <w:pPr>
        <w:rPr>
          <w:sz w:val="32"/>
          <w:szCs w:val="32"/>
        </w:rPr>
      </w:pPr>
      <w:r w:rsidRPr="00AD62FA">
        <w:rPr>
          <w:b/>
          <w:bCs/>
          <w:sz w:val="32"/>
          <w:szCs w:val="32"/>
        </w:rPr>
        <w:t>Cierre del Día 1 y Anuncios</w:t>
      </w:r>
    </w:p>
    <w:p w14:paraId="086FBC98" w14:textId="77777777" w:rsidR="00AD62FA" w:rsidRDefault="00AD62FA">
      <w:pPr>
        <w:rPr>
          <w:sz w:val="36"/>
          <w:szCs w:val="36"/>
        </w:rPr>
      </w:pPr>
      <w:bookmarkStart w:id="14" w:name="_Hlk137918133"/>
      <w:r>
        <w:rPr>
          <w:sz w:val="36"/>
          <w:szCs w:val="36"/>
        </w:rPr>
        <w:br w:type="page"/>
      </w:r>
    </w:p>
    <w:bookmarkEnd w:id="14"/>
    <w:p w14:paraId="17928200" w14:textId="119B69C3" w:rsidR="000F7179" w:rsidRPr="000F7179" w:rsidRDefault="000F7179" w:rsidP="000F7179">
      <w:pPr>
        <w:spacing w:after="0" w:line="240" w:lineRule="auto"/>
        <w:jc w:val="right"/>
        <w:rPr>
          <w:color w:val="2F5496" w:themeColor="accent1" w:themeShade="BF"/>
          <w:sz w:val="72"/>
          <w:szCs w:val="72"/>
        </w:rPr>
      </w:pPr>
      <w:r w:rsidRPr="000F7179">
        <w:rPr>
          <w:color w:val="2F5496" w:themeColor="accent1" w:themeShade="BF"/>
          <w:sz w:val="72"/>
          <w:szCs w:val="72"/>
        </w:rPr>
        <w:lastRenderedPageBreak/>
        <w:t xml:space="preserve">Día </w:t>
      </w:r>
      <w:r>
        <w:rPr>
          <w:color w:val="2F5496" w:themeColor="accent1" w:themeShade="BF"/>
          <w:sz w:val="72"/>
          <w:szCs w:val="72"/>
        </w:rPr>
        <w:t>2</w:t>
      </w:r>
      <w:r w:rsidRPr="000F7179">
        <w:rPr>
          <w:color w:val="2F5496" w:themeColor="accent1" w:themeShade="BF"/>
          <w:sz w:val="72"/>
          <w:szCs w:val="72"/>
        </w:rPr>
        <w:t xml:space="preserve"> </w:t>
      </w:r>
    </w:p>
    <w:p w14:paraId="6A91F185" w14:textId="126ADE2E" w:rsidR="000F7179" w:rsidRDefault="000F7179" w:rsidP="000F7179">
      <w:pPr>
        <w:spacing w:after="0" w:line="240" w:lineRule="auto"/>
        <w:jc w:val="right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Viernes 10</w:t>
      </w:r>
      <w:r w:rsidRPr="00AD62FA">
        <w:rPr>
          <w:b/>
          <w:bCs/>
          <w:color w:val="2F5496" w:themeColor="accent1" w:themeShade="BF"/>
          <w:sz w:val="32"/>
          <w:szCs w:val="32"/>
        </w:rPr>
        <w:t xml:space="preserve"> de noviembre de 2023</w:t>
      </w:r>
    </w:p>
    <w:p w14:paraId="73A1235F" w14:textId="77777777" w:rsidR="00C06F3D" w:rsidRDefault="00C06F3D" w:rsidP="00C06F3D"/>
    <w:p w14:paraId="7FFD73F3" w14:textId="2593872A" w:rsidR="00AD62FA" w:rsidRDefault="00EC4286" w:rsidP="00C06F3D">
      <w:bookmarkStart w:id="15" w:name="_Hlk137920132"/>
      <w:r>
        <w:t>8</w:t>
      </w:r>
      <w:r w:rsidR="00C06F3D">
        <w:t>:</w:t>
      </w:r>
      <w:r w:rsidR="00D34E75">
        <w:t>3</w:t>
      </w:r>
      <w:r w:rsidR="00C06F3D">
        <w:t xml:space="preserve">0 - </w:t>
      </w:r>
      <w:r w:rsidR="00D34E75">
        <w:t>9</w:t>
      </w:r>
      <w:r w:rsidR="00C06F3D">
        <w:t>:</w:t>
      </w:r>
      <w:r w:rsidR="00D34E75">
        <w:t>0</w:t>
      </w:r>
      <w:r w:rsidR="00C06F3D">
        <w:t xml:space="preserve">0 am: </w:t>
      </w:r>
      <w:bookmarkEnd w:id="15"/>
    </w:p>
    <w:p w14:paraId="2290F79B" w14:textId="667DDA8E" w:rsidR="0035494A" w:rsidRPr="0015485E" w:rsidRDefault="0035494A" w:rsidP="0035494A">
      <w:pPr>
        <w:rPr>
          <w:color w:val="2F5496" w:themeColor="accent1" w:themeShade="BF"/>
          <w:sz w:val="32"/>
          <w:szCs w:val="32"/>
        </w:rPr>
      </w:pPr>
      <w:r w:rsidRPr="00AD62FA">
        <w:rPr>
          <w:b/>
          <w:bCs/>
          <w:sz w:val="32"/>
          <w:szCs w:val="32"/>
        </w:rPr>
        <w:t>Registro de participantes</w:t>
      </w:r>
      <w:r>
        <w:rPr>
          <w:b/>
          <w:bCs/>
          <w:sz w:val="32"/>
          <w:szCs w:val="32"/>
        </w:rPr>
        <w:t xml:space="preserve"> + </w:t>
      </w:r>
      <w:r w:rsidRPr="0015485E">
        <w:rPr>
          <w:b/>
          <w:bCs/>
          <w:color w:val="2F5496" w:themeColor="accent1" w:themeShade="BF"/>
          <w:sz w:val="32"/>
          <w:szCs w:val="32"/>
        </w:rPr>
        <w:t xml:space="preserve">Café </w:t>
      </w:r>
      <w:r>
        <w:rPr>
          <w:b/>
          <w:bCs/>
          <w:color w:val="2F5496" w:themeColor="accent1" w:themeShade="BF"/>
          <w:sz w:val="32"/>
          <w:szCs w:val="32"/>
        </w:rPr>
        <w:t xml:space="preserve">&amp;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N</w:t>
      </w:r>
      <w:r w:rsidRPr="0015485E">
        <w:rPr>
          <w:b/>
          <w:bCs/>
          <w:color w:val="2F5496" w:themeColor="accent1" w:themeShade="BF"/>
          <w:sz w:val="32"/>
          <w:szCs w:val="32"/>
        </w:rPr>
        <w:t>etworking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 xml:space="preserve"> 4</w:t>
      </w:r>
    </w:p>
    <w:p w14:paraId="2E77B5E6" w14:textId="77777777" w:rsidR="0035494A" w:rsidRDefault="0035494A" w:rsidP="0035494A">
      <w:pPr>
        <w:rPr>
          <w:color w:val="2F5496" w:themeColor="accent1" w:themeShade="BF"/>
        </w:rPr>
      </w:pPr>
      <w:r w:rsidRPr="00800975">
        <w:rPr>
          <w:color w:val="2F5496" w:themeColor="accent1" w:themeShade="BF"/>
        </w:rPr>
        <w:t>Espacio Esponsorizado por: [Nombre del Espónsor]</w:t>
      </w:r>
    </w:p>
    <w:p w14:paraId="7F4D1494" w14:textId="77777777" w:rsidR="00AD62FA" w:rsidRDefault="00AD62FA" w:rsidP="00EC4286"/>
    <w:p w14:paraId="759C8D87" w14:textId="2C4532AF" w:rsidR="00AD62FA" w:rsidRDefault="00D34E75" w:rsidP="00EC4286">
      <w:r>
        <w:t>9</w:t>
      </w:r>
      <w:r w:rsidR="00EC4286">
        <w:t>:</w:t>
      </w:r>
      <w:r>
        <w:t>0</w:t>
      </w:r>
      <w:r w:rsidR="00EC4286">
        <w:t xml:space="preserve">0 </w:t>
      </w:r>
      <w:r>
        <w:t>–</w:t>
      </w:r>
      <w:r w:rsidR="00EC4286">
        <w:t xml:space="preserve"> </w:t>
      </w:r>
      <w:r>
        <w:t>10:0</w:t>
      </w:r>
      <w:r w:rsidR="00EC4286">
        <w:t xml:space="preserve">0 am: </w:t>
      </w:r>
    </w:p>
    <w:p w14:paraId="5F79252A" w14:textId="4D92037C" w:rsidR="00EC4286" w:rsidRPr="00AD62FA" w:rsidRDefault="00EC4286" w:rsidP="00EC4286">
      <w:pPr>
        <w:rPr>
          <w:b/>
          <w:bCs/>
          <w:sz w:val="32"/>
          <w:szCs w:val="32"/>
        </w:rPr>
      </w:pPr>
      <w:r w:rsidRPr="00AD62FA">
        <w:rPr>
          <w:b/>
          <w:bCs/>
          <w:sz w:val="32"/>
          <w:szCs w:val="32"/>
        </w:rPr>
        <w:t>Exposición Magistral País Invitado: "Transformando la Educación Superior: Políticas y Estrategias para la Innovación y el Desarrollo"</w:t>
      </w:r>
    </w:p>
    <w:p w14:paraId="72487DB4" w14:textId="5985FE65" w:rsidR="00EC4286" w:rsidRPr="00EC4286" w:rsidRDefault="00EC4286" w:rsidP="00EC4286">
      <w:pPr>
        <w:jc w:val="both"/>
        <w:rPr>
          <w:color w:val="FF0000"/>
        </w:rPr>
      </w:pPr>
      <w:r w:rsidRPr="00EC4286">
        <w:rPr>
          <w:color w:val="FF0000"/>
        </w:rPr>
        <w:t xml:space="preserve">Presentado: </w:t>
      </w:r>
      <w:r w:rsidRPr="00EC4286">
        <w:rPr>
          <w:b/>
          <w:bCs/>
          <w:color w:val="FF0000"/>
        </w:rPr>
        <w:t>Embajada de la República de</w:t>
      </w:r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Korea</w:t>
      </w:r>
      <w:proofErr w:type="spellEnd"/>
    </w:p>
    <w:p w14:paraId="1E5C04FB" w14:textId="5DFF1DDC" w:rsidR="00EC4286" w:rsidRDefault="00EC4286" w:rsidP="00EC4286">
      <w:pPr>
        <w:jc w:val="both"/>
        <w:rPr>
          <w:color w:val="FF0000"/>
        </w:rPr>
      </w:pPr>
      <w:r w:rsidRPr="00EC4286">
        <w:rPr>
          <w:color w:val="FF0000"/>
        </w:rPr>
        <w:t xml:space="preserve">En esta exposición magistral, se explorarán las políticas y estrategias implementadas en </w:t>
      </w:r>
      <w:proofErr w:type="spellStart"/>
      <w:r w:rsidRPr="00EC4286">
        <w:rPr>
          <w:color w:val="FF0000"/>
        </w:rPr>
        <w:t>Korea</w:t>
      </w:r>
      <w:proofErr w:type="spellEnd"/>
      <w:r w:rsidRPr="00EC4286">
        <w:rPr>
          <w:color w:val="FF0000"/>
        </w:rPr>
        <w:t xml:space="preserve"> para transformar la educación superior en un contexto de innovación y desarrollo. Se</w:t>
      </w:r>
      <w:r>
        <w:rPr>
          <w:color w:val="FF0000"/>
        </w:rPr>
        <w:t xml:space="preserve"> </w:t>
      </w:r>
      <w:r w:rsidRPr="00EC4286">
        <w:rPr>
          <w:color w:val="FF0000"/>
        </w:rPr>
        <w:t xml:space="preserve">analizarán los enfoques adoptados por el gobierno, las instituciones educativas y los actores relevantes para promover la calidad, la excelencia académica y la adaptación a los cambios tecnológicos. Se examinarán los programas de investigación y desarrollo, las alianzas entre la academia y la industria, así como las iniciativas para fomentar la colaboración internacional en el ámbito educativo. Esta exposición brindará una visión integral de cómo </w:t>
      </w:r>
      <w:proofErr w:type="spellStart"/>
      <w:r w:rsidRPr="00EC4286">
        <w:rPr>
          <w:color w:val="FF0000"/>
        </w:rPr>
        <w:t>Korea</w:t>
      </w:r>
      <w:proofErr w:type="spellEnd"/>
      <w:r w:rsidRPr="00EC4286">
        <w:rPr>
          <w:color w:val="FF0000"/>
        </w:rPr>
        <w:t xml:space="preserve"> ha logrado impulsar la innovación en la educación superior y su impacto en el desarrollo del país.</w:t>
      </w:r>
    </w:p>
    <w:p w14:paraId="53EFB2C4" w14:textId="77777777" w:rsidR="00EC4286" w:rsidRPr="00EC4286" w:rsidRDefault="00EC4286" w:rsidP="00EC4286">
      <w:pPr>
        <w:jc w:val="both"/>
        <w:rPr>
          <w:color w:val="FF0000"/>
        </w:rPr>
      </w:pPr>
    </w:p>
    <w:p w14:paraId="65187716" w14:textId="3EC5C5AD" w:rsidR="00800975" w:rsidRDefault="00C06F3D" w:rsidP="008D22B0">
      <w:r>
        <w:t>10:</w:t>
      </w:r>
      <w:r w:rsidR="00D34E75">
        <w:t>0</w:t>
      </w:r>
      <w:r>
        <w:t>0</w:t>
      </w:r>
      <w:r w:rsidR="00D34E75">
        <w:t xml:space="preserve"> – 10:30</w:t>
      </w:r>
      <w:r>
        <w:t xml:space="preserve"> am: </w:t>
      </w:r>
    </w:p>
    <w:p w14:paraId="26C0302C" w14:textId="76267E53" w:rsidR="00D34E75" w:rsidRDefault="008D22B0" w:rsidP="00D34E75">
      <w:bookmarkStart w:id="16" w:name="_Hlk138342592"/>
      <w:r w:rsidRPr="00800975">
        <w:rPr>
          <w:b/>
          <w:bCs/>
          <w:sz w:val="32"/>
          <w:szCs w:val="32"/>
        </w:rPr>
        <w:t xml:space="preserve">Key Speaker 3 </w:t>
      </w:r>
      <w:r w:rsidR="00EA4988">
        <w:rPr>
          <w:b/>
          <w:bCs/>
          <w:sz w:val="32"/>
          <w:szCs w:val="32"/>
        </w:rPr>
        <w:t>–</w:t>
      </w:r>
      <w:r w:rsidRPr="00800975">
        <w:rPr>
          <w:b/>
          <w:bCs/>
          <w:sz w:val="32"/>
          <w:szCs w:val="32"/>
        </w:rPr>
        <w:t xml:space="preserve"> </w:t>
      </w:r>
      <w:bookmarkEnd w:id="16"/>
      <w:r w:rsidR="00D34E75" w:rsidRPr="00D34E75">
        <w:rPr>
          <w:sz w:val="32"/>
          <w:szCs w:val="32"/>
        </w:rPr>
        <w:t>"Flexibilidad curricular y mediaciones tecnológicas: Hacia la formación por competencias en la educación superior latinoamericana"</w:t>
      </w:r>
    </w:p>
    <w:p w14:paraId="73F391D9" w14:textId="472BC994" w:rsidR="00D34E75" w:rsidRDefault="00D34E75" w:rsidP="00D34E75">
      <w:pPr>
        <w:jc w:val="both"/>
      </w:pPr>
      <w:r>
        <w:t>Explora cómo las universidades latinoamericanas están adoptando la flexibilidad curricular y las mediaciones tecnológicas para satisfacer las nuevas demandas de formación por competencias requeridas por las empresas en un entorno globalizado.</w:t>
      </w:r>
    </w:p>
    <w:p w14:paraId="622F285E" w14:textId="77777777" w:rsidR="00D34E75" w:rsidRDefault="00D34E75" w:rsidP="00D34E75">
      <w:pPr>
        <w:jc w:val="both"/>
      </w:pPr>
    </w:p>
    <w:p w14:paraId="462C85C6" w14:textId="77777777" w:rsidR="00D34E75" w:rsidRPr="00D34E75" w:rsidRDefault="00D34E75" w:rsidP="00D34E75">
      <w:pPr>
        <w:jc w:val="both"/>
        <w:rPr>
          <w:color w:val="FF0000"/>
        </w:rPr>
      </w:pPr>
      <w:r w:rsidRPr="00D34E75">
        <w:rPr>
          <w:color w:val="FF0000"/>
        </w:rPr>
        <w:lastRenderedPageBreak/>
        <w:t>Universidades destacadas en estos temas: Universidad de Buenos Aires (Argentina), Universidad de los Andes (Colombia), Universidad de Chile (Chile), Universidad de São Paulo (Brasil), Universidad Nacional Autónoma de México (México).</w:t>
      </w:r>
    </w:p>
    <w:p w14:paraId="511AED03" w14:textId="0EF0E72E" w:rsidR="00D34E75" w:rsidRDefault="00D34E75" w:rsidP="00D34E75">
      <w:pPr>
        <w:jc w:val="both"/>
      </w:pPr>
      <w:r>
        <w:t>En la actualidad, la educación superior enfrenta el desafío de adaptarse a un entorno cambiante y a las demandas del mercado laboral globalizado. La flexibilidad curricular y el aprovechamiento de las mediaciones tecnológicas se han convertido en elementos clave para formar profesionales competentes y capaces de enfrentar los nuevos desafíos profesionales y dando respuesta a los intereses, necesidades y las demandas del mercado laboral.</w:t>
      </w:r>
    </w:p>
    <w:p w14:paraId="58AA1CD2" w14:textId="4AE1940C" w:rsidR="00EA4988" w:rsidRDefault="00D34E75" w:rsidP="00D34E75">
      <w:pPr>
        <w:jc w:val="both"/>
      </w:pPr>
      <w:r>
        <w:t>Discutiremos cómo estas tecnologías pueden apoyar la formación por competencias, permitiendo a los estudiantes desarrollar habilidades transversales, como el trabajo en equipo, la resolución de problemas y la comunicación efectiva.</w:t>
      </w:r>
    </w:p>
    <w:p w14:paraId="19AD1AB0" w14:textId="77777777" w:rsidR="00D34E75" w:rsidRDefault="00D34E75" w:rsidP="00800975"/>
    <w:p w14:paraId="1EB7934E" w14:textId="33242F3C" w:rsidR="00800975" w:rsidRDefault="00C06F3D" w:rsidP="00800975">
      <w:r>
        <w:t>10:</w:t>
      </w:r>
      <w:r w:rsidR="00D34E75">
        <w:t>3</w:t>
      </w:r>
      <w:r>
        <w:t>0 - 1</w:t>
      </w:r>
      <w:r w:rsidR="00D34E75">
        <w:t>1</w:t>
      </w:r>
      <w:r>
        <w:t>:</w:t>
      </w:r>
      <w:r w:rsidR="00D34E75">
        <w:t>1</w:t>
      </w:r>
      <w:r>
        <w:t xml:space="preserve">0 am: </w:t>
      </w:r>
    </w:p>
    <w:p w14:paraId="2B952092" w14:textId="77777777" w:rsidR="00EA4988" w:rsidRPr="00EA4988" w:rsidRDefault="008D22B0" w:rsidP="00EA4988">
      <w:pPr>
        <w:rPr>
          <w:sz w:val="32"/>
          <w:szCs w:val="32"/>
        </w:rPr>
      </w:pPr>
      <w:r w:rsidRPr="00800975">
        <w:rPr>
          <w:b/>
          <w:bCs/>
          <w:sz w:val="36"/>
          <w:szCs w:val="36"/>
        </w:rPr>
        <w:t xml:space="preserve">Plenario 3 </w:t>
      </w:r>
      <w:r w:rsidR="00800975" w:rsidRPr="00800975">
        <w:rPr>
          <w:b/>
          <w:bCs/>
          <w:sz w:val="36"/>
          <w:szCs w:val="36"/>
        </w:rPr>
        <w:t>–</w:t>
      </w:r>
      <w:r w:rsidRPr="00800975">
        <w:rPr>
          <w:b/>
          <w:bCs/>
          <w:sz w:val="36"/>
          <w:szCs w:val="36"/>
        </w:rPr>
        <w:t xml:space="preserve"> </w:t>
      </w:r>
      <w:r w:rsidR="00EA4988">
        <w:rPr>
          <w:sz w:val="32"/>
          <w:szCs w:val="32"/>
        </w:rPr>
        <w:t>“A</w:t>
      </w:r>
      <w:r w:rsidR="00EA4988" w:rsidRPr="00EA4988">
        <w:rPr>
          <w:sz w:val="32"/>
          <w:szCs w:val="32"/>
        </w:rPr>
        <w:t>vances en simulación: Transformando la enseñanza de las Ingenierías a través de nuevas tecnologías"</w:t>
      </w:r>
    </w:p>
    <w:p w14:paraId="3D4D8C5B" w14:textId="77777777" w:rsidR="00EA4988" w:rsidRDefault="00EA4988" w:rsidP="00EA4988">
      <w:r>
        <w:t>Explora el poder de la simulación en la educación de ingeniería para formar profesionales preparados y capacitados para enfrentar los desafíos del mundo real.</w:t>
      </w:r>
    </w:p>
    <w:p w14:paraId="7E20B83C" w14:textId="77777777" w:rsidR="00EA4988" w:rsidRDefault="00EA4988" w:rsidP="00EA4988">
      <w:pPr>
        <w:jc w:val="both"/>
      </w:pPr>
      <w:r>
        <w:t>Conoce los avances en simulación y su aplicación en la enseñanza de las Ingenierías. Descubre como esta herramienta esencial proporcionar a los estudiantes experiencias prácticas y realistas, preparándolos de manera efectiva para los desafíos que enfrentarán en sus carreras.</w:t>
      </w:r>
    </w:p>
    <w:p w14:paraId="0563B175" w14:textId="16ADC071" w:rsidR="00800975" w:rsidRDefault="00EA4988" w:rsidP="00EA4988">
      <w:pPr>
        <w:jc w:val="both"/>
      </w:pPr>
      <w:r>
        <w:t>Se abordará diferentes aspectos que están transformando la educación de ingeniería, explorando las experiencias prácticas y el impacto de la simulación en la formación de los estudiantes, así como los enfoques pedagógicos y las metodologías innovadoras utilizadas en este campo.</w:t>
      </w:r>
    </w:p>
    <w:p w14:paraId="2688FDD5" w14:textId="2BEB8540" w:rsidR="008D22B0" w:rsidRDefault="00800975" w:rsidP="008D22B0">
      <w:r>
        <w:rPr>
          <w:b/>
          <w:bCs/>
        </w:rPr>
        <w:t xml:space="preserve">A cargo de </w:t>
      </w:r>
      <w:r w:rsidR="008D22B0" w:rsidRPr="00C06F3D">
        <w:rPr>
          <w:b/>
          <w:bCs/>
        </w:rPr>
        <w:t>Decanos en Ingeniería</w:t>
      </w:r>
    </w:p>
    <w:p w14:paraId="0AD7417F" w14:textId="77777777" w:rsidR="008D22B0" w:rsidRDefault="008D22B0" w:rsidP="008D22B0">
      <w:r>
        <w:t>Moderador: [Nombre del moderador]</w:t>
      </w:r>
    </w:p>
    <w:p w14:paraId="2BE83782" w14:textId="2D89B33C" w:rsidR="00C06F3D" w:rsidRPr="0015485E" w:rsidRDefault="00800975" w:rsidP="008D22B0">
      <w:r w:rsidRPr="0015485E">
        <w:t xml:space="preserve">Auspicia: </w:t>
      </w:r>
      <w:r w:rsidR="00EA4988">
        <w:t>CONFEDI (Consejo Federal de Decanos de Ingeniería de Argentina)  Red CIN (Red de Carreras de Ingeniería de Argentina).</w:t>
      </w:r>
    </w:p>
    <w:p w14:paraId="39D0F40E" w14:textId="77777777" w:rsidR="0035494A" w:rsidRDefault="0035494A" w:rsidP="0035494A"/>
    <w:p w14:paraId="654046C6" w14:textId="6C52677C" w:rsidR="0035494A" w:rsidRDefault="0035494A" w:rsidP="0035494A">
      <w:r>
        <w:t>1</w:t>
      </w:r>
      <w:r w:rsidR="00D34E75">
        <w:t>1</w:t>
      </w:r>
      <w:r>
        <w:t>:</w:t>
      </w:r>
      <w:r w:rsidR="00D34E75">
        <w:t>1</w:t>
      </w:r>
      <w:r>
        <w:t xml:space="preserve">0 – 11-30am  </w:t>
      </w:r>
    </w:p>
    <w:p w14:paraId="6DE7F8DD" w14:textId="77777777" w:rsidR="0035494A" w:rsidRPr="0015485E" w:rsidRDefault="0035494A" w:rsidP="0035494A">
      <w:pPr>
        <w:rPr>
          <w:color w:val="2F5496" w:themeColor="accent1" w:themeShade="BF"/>
          <w:sz w:val="32"/>
          <w:szCs w:val="32"/>
        </w:rPr>
      </w:pPr>
      <w:r w:rsidRPr="0015485E">
        <w:rPr>
          <w:b/>
          <w:bCs/>
          <w:color w:val="2F5496" w:themeColor="accent1" w:themeShade="BF"/>
          <w:sz w:val="32"/>
          <w:szCs w:val="32"/>
        </w:rPr>
        <w:t xml:space="preserve">Café </w:t>
      </w:r>
      <w:r>
        <w:rPr>
          <w:b/>
          <w:bCs/>
          <w:color w:val="2F5496" w:themeColor="accent1" w:themeShade="BF"/>
          <w:sz w:val="32"/>
          <w:szCs w:val="32"/>
        </w:rPr>
        <w:t xml:space="preserve">&amp;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N</w:t>
      </w:r>
      <w:r w:rsidRPr="0015485E">
        <w:rPr>
          <w:b/>
          <w:bCs/>
          <w:color w:val="2F5496" w:themeColor="accent1" w:themeShade="BF"/>
          <w:sz w:val="32"/>
          <w:szCs w:val="32"/>
        </w:rPr>
        <w:t>etworking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 xml:space="preserve"> 2</w:t>
      </w:r>
    </w:p>
    <w:p w14:paraId="77431571" w14:textId="77777777" w:rsidR="0035494A" w:rsidRDefault="0035494A" w:rsidP="0035494A">
      <w:pPr>
        <w:rPr>
          <w:color w:val="2F5496" w:themeColor="accent1" w:themeShade="BF"/>
        </w:rPr>
      </w:pPr>
      <w:r w:rsidRPr="00800975">
        <w:rPr>
          <w:color w:val="2F5496" w:themeColor="accent1" w:themeShade="BF"/>
        </w:rPr>
        <w:t>Espacio Esponsorizado por: [Nombre del Espónsor]</w:t>
      </w:r>
    </w:p>
    <w:p w14:paraId="6CB911AC" w14:textId="77777777" w:rsidR="00D34E75" w:rsidRPr="00D34E75" w:rsidRDefault="00D34E75" w:rsidP="00D34E75">
      <w:r w:rsidRPr="00D34E75">
        <w:t xml:space="preserve">11:30 - 12:00 am: </w:t>
      </w:r>
    </w:p>
    <w:p w14:paraId="0D6E48B6" w14:textId="25E0EC6B" w:rsidR="00937B49" w:rsidRPr="00937B49" w:rsidRDefault="00D34E75" w:rsidP="00937B49">
      <w:pPr>
        <w:rPr>
          <w:b/>
          <w:bCs/>
          <w:color w:val="538135" w:themeColor="accent6" w:themeShade="BF"/>
          <w:sz w:val="32"/>
          <w:szCs w:val="32"/>
        </w:rPr>
      </w:pPr>
      <w:r w:rsidRPr="00D34E75">
        <w:rPr>
          <w:b/>
          <w:bCs/>
          <w:color w:val="538135" w:themeColor="accent6" w:themeShade="BF"/>
          <w:sz w:val="32"/>
          <w:szCs w:val="32"/>
        </w:rPr>
        <w:lastRenderedPageBreak/>
        <w:t xml:space="preserve">Actividad </w:t>
      </w:r>
      <w:r w:rsidR="00937B49">
        <w:rPr>
          <w:b/>
          <w:bCs/>
          <w:color w:val="538135" w:themeColor="accent6" w:themeShade="BF"/>
          <w:sz w:val="32"/>
          <w:szCs w:val="32"/>
        </w:rPr>
        <w:t xml:space="preserve">2 - </w:t>
      </w:r>
      <w:r w:rsidR="00937B49" w:rsidRPr="00937B49">
        <w:rPr>
          <w:color w:val="538135" w:themeColor="accent6" w:themeShade="BF"/>
          <w:sz w:val="32"/>
          <w:szCs w:val="32"/>
        </w:rPr>
        <w:t>"Fortaleciendo la vinculación universidad-empresa a través de las tecnologías: Impulsando la colaboración y el desarrollo socio productivo"</w:t>
      </w:r>
    </w:p>
    <w:p w14:paraId="36020C78" w14:textId="74C60F47" w:rsidR="00937B49" w:rsidRDefault="00937B49" w:rsidP="00937B49">
      <w:pPr>
        <w:jc w:val="both"/>
        <w:rPr>
          <w:color w:val="538135" w:themeColor="accent6" w:themeShade="BF"/>
        </w:rPr>
      </w:pPr>
      <w:r w:rsidRPr="00937B49">
        <w:rPr>
          <w:color w:val="538135" w:themeColor="accent6" w:themeShade="BF"/>
        </w:rPr>
        <w:t>Descubr</w:t>
      </w:r>
      <w:r>
        <w:rPr>
          <w:color w:val="538135" w:themeColor="accent6" w:themeShade="BF"/>
        </w:rPr>
        <w:t>e</w:t>
      </w:r>
      <w:r w:rsidRPr="00937B49">
        <w:rPr>
          <w:color w:val="538135" w:themeColor="accent6" w:themeShade="BF"/>
        </w:rPr>
        <w:t xml:space="preserve"> cómo las tecnologías pueden potenciar las funciones de vinculación entre las universidades y las empresas, generando sinergias y promoviendo el desarrollo socio productivo en un caso de éxito universitario.</w:t>
      </w:r>
    </w:p>
    <w:p w14:paraId="6437FE3E" w14:textId="7376F781" w:rsidR="00D34E75" w:rsidRDefault="00D34E75" w:rsidP="00D34E75">
      <w:pPr>
        <w:rPr>
          <w:color w:val="538135" w:themeColor="accent6" w:themeShade="BF"/>
        </w:rPr>
      </w:pPr>
      <w:r w:rsidRPr="008818A6">
        <w:rPr>
          <w:color w:val="538135" w:themeColor="accent6" w:themeShade="BF"/>
        </w:rPr>
        <w:t xml:space="preserve">A cargo de: </w:t>
      </w:r>
    </w:p>
    <w:p w14:paraId="0FD4D7B3" w14:textId="68D26E60" w:rsidR="00937B49" w:rsidRPr="008818A6" w:rsidRDefault="00937B49" w:rsidP="00D34E75">
      <w:pPr>
        <w:rPr>
          <w:color w:val="538135" w:themeColor="accent6" w:themeShade="BF"/>
        </w:rPr>
      </w:pPr>
      <w:r>
        <w:rPr>
          <w:color w:val="538135" w:themeColor="accent6" w:themeShade="BF"/>
        </w:rPr>
        <w:t>Moderador:</w:t>
      </w:r>
    </w:p>
    <w:p w14:paraId="532173E1" w14:textId="77777777" w:rsidR="00D34E75" w:rsidRPr="008818A6" w:rsidRDefault="00D34E75" w:rsidP="00D34E75">
      <w:pPr>
        <w:rPr>
          <w:color w:val="538135" w:themeColor="accent6" w:themeShade="BF"/>
        </w:rPr>
      </w:pPr>
      <w:r w:rsidRPr="008818A6">
        <w:rPr>
          <w:color w:val="538135" w:themeColor="accent6" w:themeShade="BF"/>
        </w:rPr>
        <w:t xml:space="preserve">Patrocina: </w:t>
      </w:r>
    </w:p>
    <w:p w14:paraId="66900ED5" w14:textId="77777777" w:rsidR="0035494A" w:rsidRDefault="0035494A" w:rsidP="0035494A"/>
    <w:p w14:paraId="4B49E3E8" w14:textId="77777777" w:rsidR="00D34E75" w:rsidRDefault="00D34E75" w:rsidP="0035494A"/>
    <w:p w14:paraId="61A22F00" w14:textId="570143BA" w:rsidR="0035494A" w:rsidRPr="0035494A" w:rsidRDefault="0035494A" w:rsidP="0035494A">
      <w:r w:rsidRPr="0035494A">
        <w:t xml:space="preserve">12:00 am - 1:00 pm: </w:t>
      </w:r>
    </w:p>
    <w:p w14:paraId="25F2092A" w14:textId="77777777" w:rsidR="0035494A" w:rsidRPr="0035494A" w:rsidRDefault="0035494A" w:rsidP="0035494A">
      <w:pPr>
        <w:rPr>
          <w:b/>
          <w:bCs/>
          <w:color w:val="BF8F00" w:themeColor="accent4" w:themeShade="BF"/>
        </w:rPr>
      </w:pPr>
      <w:r w:rsidRPr="0035494A">
        <w:rPr>
          <w:b/>
          <w:bCs/>
          <w:color w:val="BF8F00" w:themeColor="accent4" w:themeShade="BF"/>
          <w:sz w:val="32"/>
          <w:szCs w:val="32"/>
        </w:rPr>
        <w:t xml:space="preserve">Presentaciones de </w:t>
      </w:r>
      <w:proofErr w:type="spellStart"/>
      <w:r w:rsidRPr="0035494A">
        <w:rPr>
          <w:b/>
          <w:bCs/>
          <w:color w:val="BF8F00" w:themeColor="accent4" w:themeShade="BF"/>
          <w:sz w:val="32"/>
          <w:szCs w:val="32"/>
        </w:rPr>
        <w:t>Papers</w:t>
      </w:r>
      <w:proofErr w:type="spellEnd"/>
      <w:r w:rsidRPr="0035494A">
        <w:rPr>
          <w:b/>
          <w:bCs/>
          <w:color w:val="BF8F00" w:themeColor="accent4" w:themeShade="BF"/>
          <w:sz w:val="32"/>
          <w:szCs w:val="32"/>
        </w:rPr>
        <w:t xml:space="preserve"> Destacados</w:t>
      </w:r>
    </w:p>
    <w:p w14:paraId="51566347" w14:textId="77777777" w:rsidR="0035494A" w:rsidRPr="0035494A" w:rsidRDefault="0035494A" w:rsidP="0035494A">
      <w:pPr>
        <w:rPr>
          <w:color w:val="BF8F00" w:themeColor="accent4" w:themeShade="BF"/>
        </w:rPr>
      </w:pPr>
      <w:r w:rsidRPr="0035494A">
        <w:rPr>
          <w:color w:val="BF8F00" w:themeColor="accent4" w:themeShade="BF"/>
        </w:rPr>
        <w:t>PAPER DESTADO 1</w:t>
      </w:r>
    </w:p>
    <w:p w14:paraId="7A2B7E85" w14:textId="77777777" w:rsidR="0035494A" w:rsidRPr="0035494A" w:rsidRDefault="0035494A" w:rsidP="0035494A">
      <w:pPr>
        <w:rPr>
          <w:color w:val="BF8F00" w:themeColor="accent4" w:themeShade="BF"/>
        </w:rPr>
      </w:pPr>
      <w:r w:rsidRPr="0035494A">
        <w:rPr>
          <w:color w:val="BF8F00" w:themeColor="accent4" w:themeShade="BF"/>
        </w:rPr>
        <w:t>PAPER DESTADO 2</w:t>
      </w:r>
    </w:p>
    <w:p w14:paraId="71A1AB73" w14:textId="77777777" w:rsidR="0035494A" w:rsidRPr="0035494A" w:rsidRDefault="0035494A" w:rsidP="0035494A">
      <w:pPr>
        <w:rPr>
          <w:color w:val="BF8F00" w:themeColor="accent4" w:themeShade="BF"/>
        </w:rPr>
      </w:pPr>
      <w:r w:rsidRPr="0035494A">
        <w:rPr>
          <w:color w:val="BF8F00" w:themeColor="accent4" w:themeShade="BF"/>
        </w:rPr>
        <w:t>PAPER DESTADO 3</w:t>
      </w:r>
    </w:p>
    <w:p w14:paraId="623B53C9" w14:textId="77777777" w:rsidR="0035494A" w:rsidRPr="0035494A" w:rsidRDefault="0035494A" w:rsidP="0035494A">
      <w:pPr>
        <w:rPr>
          <w:color w:val="BF8F00" w:themeColor="accent4" w:themeShade="BF"/>
        </w:rPr>
      </w:pPr>
      <w:r w:rsidRPr="0035494A">
        <w:rPr>
          <w:color w:val="BF8F00" w:themeColor="accent4" w:themeShade="BF"/>
        </w:rPr>
        <w:t>Duración de cada presentación: 20 minutos (15 minutos de exposición + 5 minutos de preguntas)</w:t>
      </w:r>
    </w:p>
    <w:p w14:paraId="190A2D59" w14:textId="77777777" w:rsidR="0035494A" w:rsidRPr="0035494A" w:rsidRDefault="0035494A" w:rsidP="0035494A">
      <w:pPr>
        <w:rPr>
          <w:color w:val="BF8F00" w:themeColor="accent4" w:themeShade="BF"/>
        </w:rPr>
      </w:pPr>
      <w:r w:rsidRPr="0035494A">
        <w:rPr>
          <w:color w:val="BF8F00" w:themeColor="accent4" w:themeShade="BF"/>
        </w:rPr>
        <w:t>Moderador: [Nombre del moderador]</w:t>
      </w:r>
    </w:p>
    <w:p w14:paraId="367A7551" w14:textId="77777777" w:rsidR="0035494A" w:rsidRDefault="0035494A" w:rsidP="0035494A"/>
    <w:p w14:paraId="12F370EE" w14:textId="77777777" w:rsidR="0035494A" w:rsidRDefault="0035494A" w:rsidP="0035494A">
      <w:r>
        <w:t xml:space="preserve">1:00 - 2:30 pm: </w:t>
      </w:r>
    </w:p>
    <w:p w14:paraId="20401F66" w14:textId="77777777" w:rsidR="0035494A" w:rsidRPr="00AD62FA" w:rsidRDefault="0035494A" w:rsidP="0035494A">
      <w:pPr>
        <w:rPr>
          <w:color w:val="2F5496" w:themeColor="accent1" w:themeShade="BF"/>
          <w:sz w:val="32"/>
          <w:szCs w:val="32"/>
        </w:rPr>
      </w:pPr>
      <w:r w:rsidRPr="00AD62FA">
        <w:rPr>
          <w:b/>
          <w:bCs/>
          <w:color w:val="2F5496" w:themeColor="accent1" w:themeShade="BF"/>
          <w:sz w:val="32"/>
          <w:szCs w:val="32"/>
        </w:rPr>
        <w:t>Almuerzo</w:t>
      </w:r>
      <w:r>
        <w:rPr>
          <w:b/>
          <w:bCs/>
          <w:color w:val="2F5496" w:themeColor="accent1" w:themeShade="BF"/>
          <w:sz w:val="32"/>
          <w:szCs w:val="32"/>
        </w:rPr>
        <w:t xml:space="preserve"> (libre)</w:t>
      </w:r>
    </w:p>
    <w:p w14:paraId="66222083" w14:textId="77777777" w:rsidR="0035494A" w:rsidRDefault="0035494A" w:rsidP="0035494A"/>
    <w:p w14:paraId="655808CB" w14:textId="449368A3" w:rsidR="0035494A" w:rsidRDefault="0035494A" w:rsidP="0035494A">
      <w:r>
        <w:t xml:space="preserve">2:30 - 3:10 pm: </w:t>
      </w:r>
    </w:p>
    <w:p w14:paraId="7D563D5B" w14:textId="77777777" w:rsidR="0035494A" w:rsidRPr="00AD62FA" w:rsidRDefault="0035494A" w:rsidP="0035494A">
      <w:pPr>
        <w:rPr>
          <w:b/>
          <w:bCs/>
          <w:sz w:val="32"/>
          <w:szCs w:val="32"/>
        </w:rPr>
      </w:pPr>
      <w:r w:rsidRPr="00AD62FA">
        <w:rPr>
          <w:b/>
          <w:bCs/>
          <w:sz w:val="32"/>
          <w:szCs w:val="32"/>
        </w:rPr>
        <w:t>Plenario 2 – “Nuevas Tendencias y Herramientas para la Innovación Educativa"</w:t>
      </w:r>
    </w:p>
    <w:p w14:paraId="707CB9E7" w14:textId="77777777" w:rsidR="0035494A" w:rsidRDefault="0035494A" w:rsidP="0035494A">
      <w:r>
        <w:t>Panel de expertos destacados</w:t>
      </w:r>
    </w:p>
    <w:p w14:paraId="7BF4B7D8" w14:textId="77777777" w:rsidR="0035494A" w:rsidRPr="00AD62FA" w:rsidRDefault="0035494A" w:rsidP="0035494A">
      <w:r>
        <w:t xml:space="preserve">A cargo de: </w:t>
      </w:r>
      <w:r w:rsidRPr="00AD62FA">
        <w:t>Expertos en Innovación Educativa</w:t>
      </w:r>
    </w:p>
    <w:p w14:paraId="763DCD15" w14:textId="77777777" w:rsidR="0035494A" w:rsidRDefault="0035494A" w:rsidP="0035494A">
      <w:r>
        <w:t>Moderador: [Nombre del moderador]</w:t>
      </w:r>
    </w:p>
    <w:p w14:paraId="3BF182F5" w14:textId="77777777" w:rsidR="0035494A" w:rsidRDefault="0035494A" w:rsidP="0035494A"/>
    <w:p w14:paraId="3B39D33C" w14:textId="77777777" w:rsidR="0035494A" w:rsidRDefault="0035494A" w:rsidP="0035494A">
      <w:r>
        <w:t xml:space="preserve">3:10 - 3:50 pm: </w:t>
      </w:r>
    </w:p>
    <w:p w14:paraId="346983A8" w14:textId="7889C463" w:rsidR="0035494A" w:rsidRPr="00AD62FA" w:rsidRDefault="0035494A" w:rsidP="0035494A">
      <w:pPr>
        <w:rPr>
          <w:sz w:val="32"/>
          <w:szCs w:val="32"/>
        </w:rPr>
      </w:pPr>
      <w:r w:rsidRPr="00AD62FA">
        <w:rPr>
          <w:b/>
          <w:bCs/>
          <w:sz w:val="32"/>
          <w:szCs w:val="32"/>
        </w:rPr>
        <w:t>Tecnologías para la Innovación y Gestión</w:t>
      </w:r>
      <w:r w:rsidRPr="00AD62FA">
        <w:rPr>
          <w:sz w:val="32"/>
          <w:szCs w:val="32"/>
        </w:rPr>
        <w:t xml:space="preserve"> </w:t>
      </w:r>
      <w:r w:rsidRPr="00AD62FA">
        <w:rPr>
          <w:b/>
          <w:bCs/>
          <w:sz w:val="32"/>
          <w:szCs w:val="32"/>
        </w:rPr>
        <w:t>Educativa</w:t>
      </w:r>
    </w:p>
    <w:p w14:paraId="03AB0333" w14:textId="77777777" w:rsidR="0021210B" w:rsidRPr="003447B2" w:rsidRDefault="0021210B" w:rsidP="0021210B">
      <w:pPr>
        <w:rPr>
          <w:sz w:val="32"/>
          <w:szCs w:val="32"/>
        </w:rPr>
      </w:pPr>
      <w:r w:rsidRPr="003447B2">
        <w:rPr>
          <w:sz w:val="32"/>
          <w:szCs w:val="32"/>
        </w:rPr>
        <w:t>Tema 1: "Realidad Virtual y Aumentada: Ampliando los Límites del Aula Extendida"</w:t>
      </w:r>
    </w:p>
    <w:p w14:paraId="52A669FB" w14:textId="77777777" w:rsidR="0021210B" w:rsidRDefault="0021210B" w:rsidP="0021210B">
      <w:r>
        <w:t>Explore cómo la realidad virtual y aumentada están revolucionando la educación al expandir los límites del aula y ofrecer experiencias inmersivas y enriquecedoras. Descubra cómo estas tecnologías pueden potenciar el aprendizaje, promover la creatividad y estimular la exploración en entornos virtuales.</w:t>
      </w:r>
    </w:p>
    <w:p w14:paraId="553CB3B3" w14:textId="77777777" w:rsidR="0021210B" w:rsidRPr="0021210B" w:rsidRDefault="0021210B" w:rsidP="0021210B">
      <w:pPr>
        <w:rPr>
          <w:color w:val="FF0000"/>
        </w:rPr>
      </w:pPr>
      <w:r w:rsidRPr="0021210B">
        <w:rPr>
          <w:color w:val="FF0000"/>
        </w:rPr>
        <w:t>Universidad invitada: Pontificia Universidad Católica de Chile</w:t>
      </w:r>
    </w:p>
    <w:p w14:paraId="14C6BAFD" w14:textId="77777777" w:rsidR="0021210B" w:rsidRPr="0021210B" w:rsidRDefault="0021210B" w:rsidP="0021210B">
      <w:pPr>
        <w:rPr>
          <w:color w:val="FF0000"/>
        </w:rPr>
      </w:pPr>
      <w:r w:rsidRPr="0021210B">
        <w:rPr>
          <w:color w:val="FF0000"/>
        </w:rPr>
        <w:t xml:space="preserve">Empresas con soluciones relacionadas: </w:t>
      </w:r>
      <w:proofErr w:type="spellStart"/>
      <w:r w:rsidRPr="0021210B">
        <w:rPr>
          <w:color w:val="FF0000"/>
        </w:rPr>
        <w:t>Oculus</w:t>
      </w:r>
      <w:proofErr w:type="spellEnd"/>
      <w:r w:rsidRPr="0021210B">
        <w:rPr>
          <w:color w:val="FF0000"/>
        </w:rPr>
        <w:t xml:space="preserve">, HTC Vive, Google </w:t>
      </w:r>
      <w:proofErr w:type="spellStart"/>
      <w:r w:rsidRPr="0021210B">
        <w:rPr>
          <w:color w:val="FF0000"/>
        </w:rPr>
        <w:t>Cardboard</w:t>
      </w:r>
      <w:proofErr w:type="spellEnd"/>
    </w:p>
    <w:p w14:paraId="1B6C90D7" w14:textId="77777777" w:rsidR="0021210B" w:rsidRDefault="0021210B" w:rsidP="0021210B">
      <w:r>
        <w:t xml:space="preserve">Moderador: </w:t>
      </w:r>
    </w:p>
    <w:p w14:paraId="5BDFF233" w14:textId="77777777" w:rsidR="0021210B" w:rsidRDefault="0021210B" w:rsidP="00C06F3D"/>
    <w:p w14:paraId="38542A34" w14:textId="77777777" w:rsidR="0035494A" w:rsidRDefault="0035494A" w:rsidP="0035494A">
      <w:r>
        <w:t>3:50 – 4-10 pm:</w:t>
      </w:r>
    </w:p>
    <w:p w14:paraId="0FE3EFE0" w14:textId="77777777" w:rsidR="0035494A" w:rsidRPr="0015485E" w:rsidRDefault="0035494A" w:rsidP="0035494A">
      <w:pPr>
        <w:rPr>
          <w:color w:val="2F5496" w:themeColor="accent1" w:themeShade="BF"/>
          <w:sz w:val="32"/>
          <w:szCs w:val="32"/>
        </w:rPr>
      </w:pPr>
      <w:r w:rsidRPr="0015485E">
        <w:rPr>
          <w:b/>
          <w:bCs/>
          <w:color w:val="2F5496" w:themeColor="accent1" w:themeShade="BF"/>
          <w:sz w:val="32"/>
          <w:szCs w:val="32"/>
        </w:rPr>
        <w:t xml:space="preserve">Café </w:t>
      </w:r>
      <w:r>
        <w:rPr>
          <w:b/>
          <w:bCs/>
          <w:color w:val="2F5496" w:themeColor="accent1" w:themeShade="BF"/>
          <w:sz w:val="32"/>
          <w:szCs w:val="32"/>
        </w:rPr>
        <w:t xml:space="preserve">&amp;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N</w:t>
      </w:r>
      <w:r w:rsidRPr="0015485E">
        <w:rPr>
          <w:b/>
          <w:bCs/>
          <w:color w:val="2F5496" w:themeColor="accent1" w:themeShade="BF"/>
          <w:sz w:val="32"/>
          <w:szCs w:val="32"/>
        </w:rPr>
        <w:t>etworking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 xml:space="preserve"> 3</w:t>
      </w:r>
    </w:p>
    <w:p w14:paraId="367615D4" w14:textId="77777777" w:rsidR="0035494A" w:rsidRDefault="0035494A" w:rsidP="0035494A">
      <w:pPr>
        <w:rPr>
          <w:color w:val="2F5496" w:themeColor="accent1" w:themeShade="BF"/>
        </w:rPr>
      </w:pPr>
      <w:r w:rsidRPr="00800975">
        <w:rPr>
          <w:color w:val="2F5496" w:themeColor="accent1" w:themeShade="BF"/>
        </w:rPr>
        <w:t>Espacio Esponsorizado por: [Nombre del Espónsor]</w:t>
      </w:r>
    </w:p>
    <w:p w14:paraId="00B54E58" w14:textId="77777777" w:rsidR="0035494A" w:rsidRDefault="0035494A" w:rsidP="0035494A"/>
    <w:p w14:paraId="3DB54534" w14:textId="1DD1479F" w:rsidR="0035494A" w:rsidRDefault="0035494A" w:rsidP="0035494A">
      <w:r>
        <w:t xml:space="preserve">4:10 – 4.50 pm: </w:t>
      </w:r>
    </w:p>
    <w:p w14:paraId="768320D9" w14:textId="77777777" w:rsidR="0021210B" w:rsidRPr="003447B2" w:rsidRDefault="0035494A" w:rsidP="0021210B">
      <w:pPr>
        <w:rPr>
          <w:sz w:val="32"/>
          <w:szCs w:val="32"/>
        </w:rPr>
      </w:pPr>
      <w:r w:rsidRPr="00AD62FA">
        <w:rPr>
          <w:b/>
          <w:bCs/>
          <w:sz w:val="32"/>
          <w:szCs w:val="32"/>
        </w:rPr>
        <w:t>Tecnologías para la Innovación y Gestión</w:t>
      </w:r>
      <w:r w:rsidRPr="00AD62FA">
        <w:rPr>
          <w:sz w:val="32"/>
          <w:szCs w:val="32"/>
        </w:rPr>
        <w:t xml:space="preserve"> </w:t>
      </w:r>
      <w:r w:rsidRPr="00AD62FA">
        <w:rPr>
          <w:b/>
          <w:bCs/>
          <w:sz w:val="32"/>
          <w:szCs w:val="32"/>
        </w:rPr>
        <w:t>Educativa</w:t>
      </w:r>
      <w:r w:rsidR="0021210B">
        <w:rPr>
          <w:b/>
          <w:bCs/>
          <w:sz w:val="32"/>
          <w:szCs w:val="32"/>
        </w:rPr>
        <w:t xml:space="preserve">: </w:t>
      </w:r>
      <w:r w:rsidR="0021210B" w:rsidRPr="003447B2">
        <w:rPr>
          <w:sz w:val="32"/>
          <w:szCs w:val="32"/>
        </w:rPr>
        <w:t>"Big Data y Analítica Educativa: Optimizando la Toma de Decisiones en el Ámbito Educativo"</w:t>
      </w:r>
    </w:p>
    <w:p w14:paraId="3BECD040" w14:textId="77777777" w:rsidR="0021210B" w:rsidRDefault="0021210B" w:rsidP="0021210B">
      <w:r>
        <w:t xml:space="preserve">Explore cómo el análisis de datos y la analítica educativa pueden ayudar a los educadores a tomar decisiones informadas y mejorar la eficacia de las prácticas educativas. Descubra cómo el uso estratégico del </w:t>
      </w:r>
      <w:proofErr w:type="spellStart"/>
      <w:r>
        <w:t>big</w:t>
      </w:r>
      <w:proofErr w:type="spellEnd"/>
      <w:r>
        <w:t xml:space="preserve"> data puede ofrecer ideas valiosas sobre el rendimiento de los estudiantes en el proceso de aprendizaje.</w:t>
      </w:r>
    </w:p>
    <w:p w14:paraId="06FE073D" w14:textId="77777777" w:rsidR="0021210B" w:rsidRPr="0021210B" w:rsidRDefault="0021210B" w:rsidP="0021210B">
      <w:pPr>
        <w:rPr>
          <w:color w:val="FF0000"/>
        </w:rPr>
      </w:pPr>
      <w:r w:rsidRPr="0021210B">
        <w:rPr>
          <w:color w:val="FF0000"/>
        </w:rPr>
        <w:t>Universidad invitada: Universidad de Sao Paulo (USP), Brasil</w:t>
      </w:r>
    </w:p>
    <w:p w14:paraId="5A68566C" w14:textId="77777777" w:rsidR="0021210B" w:rsidRPr="0021210B" w:rsidRDefault="0021210B" w:rsidP="0021210B">
      <w:pPr>
        <w:rPr>
          <w:color w:val="FF0000"/>
        </w:rPr>
      </w:pPr>
      <w:r w:rsidRPr="0021210B">
        <w:rPr>
          <w:color w:val="FF0000"/>
        </w:rPr>
        <w:t xml:space="preserve">Empresas con soluciones relacionadas: </w:t>
      </w:r>
      <w:proofErr w:type="spellStart"/>
      <w:r w:rsidRPr="0021210B">
        <w:rPr>
          <w:color w:val="FF0000"/>
        </w:rPr>
        <w:t>Blackboard</w:t>
      </w:r>
      <w:proofErr w:type="spellEnd"/>
      <w:r w:rsidRPr="0021210B">
        <w:rPr>
          <w:color w:val="FF0000"/>
        </w:rPr>
        <w:t xml:space="preserve"> </w:t>
      </w:r>
      <w:proofErr w:type="spellStart"/>
      <w:r w:rsidRPr="0021210B">
        <w:rPr>
          <w:color w:val="FF0000"/>
        </w:rPr>
        <w:t>Analytics</w:t>
      </w:r>
      <w:proofErr w:type="spellEnd"/>
      <w:r w:rsidRPr="0021210B">
        <w:rPr>
          <w:color w:val="FF0000"/>
        </w:rPr>
        <w:t xml:space="preserve">, D2L </w:t>
      </w:r>
      <w:proofErr w:type="spellStart"/>
      <w:r w:rsidRPr="0021210B">
        <w:rPr>
          <w:color w:val="FF0000"/>
        </w:rPr>
        <w:t>Insights</w:t>
      </w:r>
      <w:proofErr w:type="spellEnd"/>
      <w:r w:rsidRPr="0021210B">
        <w:rPr>
          <w:color w:val="FF0000"/>
        </w:rPr>
        <w:t xml:space="preserve">, </w:t>
      </w:r>
      <w:proofErr w:type="spellStart"/>
      <w:r w:rsidRPr="0021210B">
        <w:rPr>
          <w:color w:val="FF0000"/>
        </w:rPr>
        <w:t>Tableautudiantes</w:t>
      </w:r>
      <w:proofErr w:type="spellEnd"/>
      <w:r w:rsidRPr="0021210B">
        <w:rPr>
          <w:color w:val="FF0000"/>
        </w:rPr>
        <w:t>, la eficiencia de los programas y la toma de decisiones institucionales.</w:t>
      </w:r>
    </w:p>
    <w:p w14:paraId="43BD7EAF" w14:textId="7CBD5B6F" w:rsidR="0035494A" w:rsidRDefault="0021210B" w:rsidP="0035494A">
      <w:bookmarkStart w:id="17" w:name="_Hlk138342201"/>
      <w:r>
        <w:t xml:space="preserve">Moderador: </w:t>
      </w:r>
    </w:p>
    <w:bookmarkEnd w:id="17"/>
    <w:p w14:paraId="6527200B" w14:textId="77777777" w:rsidR="0021210B" w:rsidRDefault="0021210B" w:rsidP="0035494A"/>
    <w:p w14:paraId="57B1DAE9" w14:textId="77777777" w:rsidR="0035494A" w:rsidRPr="0035494A" w:rsidRDefault="0035494A" w:rsidP="0035494A">
      <w:pPr>
        <w:rPr>
          <w:lang w:val="en-US"/>
        </w:rPr>
      </w:pPr>
      <w:r w:rsidRPr="0035494A">
        <w:rPr>
          <w:lang w:val="en-US"/>
        </w:rPr>
        <w:lastRenderedPageBreak/>
        <w:t xml:space="preserve">4:50 – 5.20 pm: </w:t>
      </w:r>
    </w:p>
    <w:p w14:paraId="5D280697" w14:textId="77777777" w:rsidR="0035494A" w:rsidRPr="0035494A" w:rsidRDefault="0035494A" w:rsidP="0035494A">
      <w:pPr>
        <w:rPr>
          <w:color w:val="FF0000"/>
          <w:lang w:val="en-US"/>
        </w:rPr>
      </w:pPr>
      <w:r w:rsidRPr="0035494A">
        <w:rPr>
          <w:b/>
          <w:bCs/>
          <w:sz w:val="32"/>
          <w:szCs w:val="32"/>
          <w:lang w:val="en-US"/>
        </w:rPr>
        <w:t xml:space="preserve">Key Speaker 2 </w:t>
      </w:r>
    </w:p>
    <w:p w14:paraId="681EA574" w14:textId="77777777" w:rsidR="0035494A" w:rsidRDefault="0035494A" w:rsidP="0035494A">
      <w:pPr>
        <w:rPr>
          <w:lang w:val="en-US"/>
        </w:rPr>
      </w:pPr>
    </w:p>
    <w:p w14:paraId="6AD58EB9" w14:textId="468B468F" w:rsidR="0035494A" w:rsidRPr="0035494A" w:rsidRDefault="0035494A" w:rsidP="0035494A">
      <w:pPr>
        <w:rPr>
          <w:lang w:val="en-US"/>
        </w:rPr>
      </w:pPr>
      <w:bookmarkStart w:id="18" w:name="_Hlk138340491"/>
      <w:r w:rsidRPr="0035494A">
        <w:rPr>
          <w:lang w:val="en-US"/>
        </w:rPr>
        <w:t xml:space="preserve">5:20 - 5:35 pm: </w:t>
      </w:r>
    </w:p>
    <w:bookmarkEnd w:id="18"/>
    <w:p w14:paraId="4C35AF53" w14:textId="7467A0F9" w:rsidR="00C06F3D" w:rsidRPr="00800975" w:rsidRDefault="00C06F3D" w:rsidP="00C06F3D">
      <w:pPr>
        <w:rPr>
          <w:b/>
          <w:bCs/>
          <w:sz w:val="32"/>
          <w:szCs w:val="32"/>
        </w:rPr>
      </w:pPr>
      <w:r w:rsidRPr="00800975">
        <w:rPr>
          <w:b/>
          <w:bCs/>
          <w:sz w:val="32"/>
          <w:szCs w:val="32"/>
        </w:rPr>
        <w:t>Entrega del Premio INNOVED a las Innovaciones Implementadas</w:t>
      </w:r>
    </w:p>
    <w:p w14:paraId="3F2FBB53" w14:textId="77777777" w:rsidR="00C06F3D" w:rsidRDefault="00C06F3D" w:rsidP="00C06F3D">
      <w:r>
        <w:t>Reconocimiento a las propuestas más destacadas en innovación educativa</w:t>
      </w:r>
    </w:p>
    <w:p w14:paraId="25322690" w14:textId="77777777" w:rsidR="00C06F3D" w:rsidRDefault="00C06F3D" w:rsidP="00C06F3D">
      <w:r>
        <w:t>Presentado por representantes de la Fundación INNOVED</w:t>
      </w:r>
    </w:p>
    <w:p w14:paraId="6D899548" w14:textId="77777777" w:rsidR="0035494A" w:rsidRDefault="0035494A" w:rsidP="0035494A"/>
    <w:p w14:paraId="1831ADE1" w14:textId="388BFD84" w:rsidR="0035494A" w:rsidRPr="0035494A" w:rsidRDefault="0035494A" w:rsidP="0035494A">
      <w:r w:rsidRPr="0035494A">
        <w:t xml:space="preserve">5:35 - 5:50 pm: </w:t>
      </w:r>
    </w:p>
    <w:p w14:paraId="5714F52B" w14:textId="33788DB4" w:rsidR="00C06F3D" w:rsidRPr="00800975" w:rsidRDefault="00C06F3D" w:rsidP="00C06F3D">
      <w:pPr>
        <w:rPr>
          <w:sz w:val="32"/>
          <w:szCs w:val="32"/>
        </w:rPr>
      </w:pPr>
      <w:r w:rsidRPr="00800975">
        <w:rPr>
          <w:b/>
          <w:bCs/>
          <w:sz w:val="32"/>
          <w:szCs w:val="32"/>
        </w:rPr>
        <w:t>Acto de Asignación de la Universidad Anfitriona 2024</w:t>
      </w:r>
    </w:p>
    <w:p w14:paraId="76078974" w14:textId="77777777" w:rsidR="00C06F3D" w:rsidRDefault="00C06F3D" w:rsidP="00C06F3D">
      <w:r>
        <w:t>Anuncio oficial de la próxima sede de INNOVED 2024</w:t>
      </w:r>
    </w:p>
    <w:p w14:paraId="1A311656" w14:textId="77777777" w:rsidR="00C06F3D" w:rsidRDefault="00C06F3D" w:rsidP="00C06F3D">
      <w:r>
        <w:t>Participación de autoridades de la Universidad Anfitriona 2023 y la nueva universidad sede</w:t>
      </w:r>
    </w:p>
    <w:p w14:paraId="35414E1B" w14:textId="77777777" w:rsidR="0035494A" w:rsidRDefault="0035494A" w:rsidP="00C06F3D"/>
    <w:p w14:paraId="02E5E6D1" w14:textId="63156F59" w:rsidR="00800975" w:rsidRDefault="00C06F3D" w:rsidP="00C06F3D">
      <w:r>
        <w:t>5:</w:t>
      </w:r>
      <w:r w:rsidR="0035494A">
        <w:t>50</w:t>
      </w:r>
      <w:r>
        <w:t xml:space="preserve"> - </w:t>
      </w:r>
      <w:r w:rsidR="0035494A">
        <w:t>6</w:t>
      </w:r>
      <w:r>
        <w:t>:</w:t>
      </w:r>
      <w:r w:rsidR="0035494A">
        <w:t>00</w:t>
      </w:r>
      <w:r>
        <w:t xml:space="preserve"> pm: </w:t>
      </w:r>
    </w:p>
    <w:p w14:paraId="6832A9FF" w14:textId="48D48DC8" w:rsidR="00C06F3D" w:rsidRPr="00800975" w:rsidRDefault="00C06F3D" w:rsidP="00C06F3D">
      <w:pPr>
        <w:rPr>
          <w:b/>
          <w:bCs/>
        </w:rPr>
      </w:pPr>
      <w:r w:rsidRPr="00800975">
        <w:rPr>
          <w:b/>
          <w:bCs/>
          <w:sz w:val="32"/>
          <w:szCs w:val="32"/>
        </w:rPr>
        <w:t>Clausura del Congreso</w:t>
      </w:r>
    </w:p>
    <w:p w14:paraId="60BCA24A" w14:textId="77777777" w:rsidR="00C06F3D" w:rsidRDefault="00C06F3D" w:rsidP="00C06F3D">
      <w:r>
        <w:t>Palabras de agradecimiento y cierre oficial del evento</w:t>
      </w:r>
    </w:p>
    <w:p w14:paraId="3FAADCDB" w14:textId="03193DCC" w:rsidR="00C06F3D" w:rsidRDefault="00C06F3D" w:rsidP="00C06F3D">
      <w:r>
        <w:t xml:space="preserve">Participación de las autoridades de </w:t>
      </w:r>
      <w:r w:rsidR="00E24EE4">
        <w:t>UNSTA (</w:t>
      </w:r>
      <w:r>
        <w:t>Universidad Anfitriona</w:t>
      </w:r>
      <w:r w:rsidR="00E24EE4">
        <w:t xml:space="preserve"> 2023)</w:t>
      </w:r>
      <w:r>
        <w:t xml:space="preserve"> y representantes de la Fundación INNOVED</w:t>
      </w:r>
    </w:p>
    <w:p w14:paraId="705BD486" w14:textId="77777777" w:rsidR="00C06F3D" w:rsidRDefault="00C06F3D" w:rsidP="00C06F3D"/>
    <w:p w14:paraId="64BA958C" w14:textId="77777777" w:rsidR="00393992" w:rsidRDefault="00393992" w:rsidP="00C06F3D"/>
    <w:p w14:paraId="00550414" w14:textId="77777777" w:rsidR="00393992" w:rsidRDefault="00393992" w:rsidP="00C06F3D"/>
    <w:p w14:paraId="18E78D96" w14:textId="30BA264B" w:rsidR="00C06F3D" w:rsidRDefault="00C06F3D" w:rsidP="00DB4DD8">
      <w:pPr>
        <w:jc w:val="both"/>
      </w:pPr>
      <w:r>
        <w:t xml:space="preserve">Nota: Durante los dos días del congreso, habrá espacios de </w:t>
      </w:r>
      <w:proofErr w:type="spellStart"/>
      <w:r>
        <w:t>networking</w:t>
      </w:r>
      <w:proofErr w:type="spellEnd"/>
      <w:r>
        <w:t xml:space="preserve"> y exhibición de recursos tecnológicos en áreas designadas. Los </w:t>
      </w:r>
      <w:proofErr w:type="spellStart"/>
      <w:r>
        <w:t>papers</w:t>
      </w:r>
      <w:proofErr w:type="spellEnd"/>
      <w:r>
        <w:t xml:space="preserve"> no seleccionados para presentaciones en los plenarios estarán disponibles de manera asincrónica en el Campus del Congreso, donde los participantes podrán acceder y explorarlos según sus intereses.</w:t>
      </w:r>
    </w:p>
    <w:p w14:paraId="062F66AC" w14:textId="77777777" w:rsidR="00C06F3D" w:rsidRDefault="00C06F3D" w:rsidP="00C06F3D"/>
    <w:p w14:paraId="46CC7F7B" w14:textId="77777777" w:rsidR="00C06F3D" w:rsidRDefault="00C06F3D" w:rsidP="00C06F3D"/>
    <w:p w14:paraId="2E43612F" w14:textId="2CA3C041" w:rsidR="003447B2" w:rsidRDefault="003447B2">
      <w:r>
        <w:br w:type="page"/>
      </w:r>
    </w:p>
    <w:p w14:paraId="671A35AE" w14:textId="4D2E3DBE" w:rsidR="000F7179" w:rsidRPr="000F7179" w:rsidRDefault="000F7179" w:rsidP="000F7179">
      <w:pPr>
        <w:spacing w:after="0" w:line="240" w:lineRule="auto"/>
        <w:jc w:val="right"/>
        <w:rPr>
          <w:color w:val="2F5496" w:themeColor="accent1" w:themeShade="BF"/>
          <w:sz w:val="72"/>
          <w:szCs w:val="72"/>
        </w:rPr>
      </w:pPr>
      <w:r w:rsidRPr="000F7179">
        <w:rPr>
          <w:color w:val="2F5496" w:themeColor="accent1" w:themeShade="BF"/>
          <w:sz w:val="72"/>
          <w:szCs w:val="72"/>
        </w:rPr>
        <w:lastRenderedPageBreak/>
        <w:t xml:space="preserve">Día </w:t>
      </w:r>
      <w:r>
        <w:rPr>
          <w:color w:val="2F5496" w:themeColor="accent1" w:themeShade="BF"/>
          <w:sz w:val="72"/>
          <w:szCs w:val="72"/>
        </w:rPr>
        <w:t>3</w:t>
      </w:r>
      <w:r w:rsidRPr="000F7179">
        <w:rPr>
          <w:color w:val="2F5496" w:themeColor="accent1" w:themeShade="BF"/>
          <w:sz w:val="72"/>
          <w:szCs w:val="72"/>
        </w:rPr>
        <w:t xml:space="preserve"> </w:t>
      </w:r>
    </w:p>
    <w:p w14:paraId="738A3BFC" w14:textId="571E3EE0" w:rsidR="000F7179" w:rsidRDefault="000F7179" w:rsidP="000F7179">
      <w:pPr>
        <w:spacing w:after="0" w:line="240" w:lineRule="auto"/>
        <w:jc w:val="right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 Sábado 11</w:t>
      </w:r>
      <w:r w:rsidRPr="00AD62FA">
        <w:rPr>
          <w:b/>
          <w:bCs/>
          <w:color w:val="2F5496" w:themeColor="accent1" w:themeShade="BF"/>
          <w:sz w:val="32"/>
          <w:szCs w:val="32"/>
        </w:rPr>
        <w:t xml:space="preserve"> de noviembre de 2023</w:t>
      </w:r>
    </w:p>
    <w:p w14:paraId="1E2E9C7C" w14:textId="77777777" w:rsidR="004B1E34" w:rsidRDefault="004B1E34" w:rsidP="00C06F3D">
      <w:pPr>
        <w:rPr>
          <w:color w:val="FF0000"/>
          <w:sz w:val="36"/>
          <w:szCs w:val="36"/>
        </w:rPr>
      </w:pPr>
    </w:p>
    <w:p w14:paraId="43209FA1" w14:textId="4D53AD5D" w:rsidR="000F7179" w:rsidRPr="004B1E34" w:rsidRDefault="004B1E34" w:rsidP="00C06F3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CIRCUITO DE EJEMPLO – DEFINE UNSTA</w:t>
      </w:r>
    </w:p>
    <w:p w14:paraId="6CE32DD1" w14:textId="42788564" w:rsidR="00E24EE4" w:rsidRDefault="00E24EE4" w:rsidP="00E24EE4">
      <w:r>
        <w:t>ORGANIZA: UNSTA – Carrera de Turismo</w:t>
      </w:r>
    </w:p>
    <w:p w14:paraId="7BE7ECBD" w14:textId="48B67C9D" w:rsidR="00E24EE4" w:rsidRDefault="00E24EE4" w:rsidP="00E24EE4">
      <w:r>
        <w:t>INVITA: Secretaría de Turismo</w:t>
      </w:r>
    </w:p>
    <w:p w14:paraId="5639F664" w14:textId="77777777" w:rsidR="00E24EE4" w:rsidRDefault="00E24EE4" w:rsidP="00E24EE4"/>
    <w:p w14:paraId="33EA99D8" w14:textId="62619FBD" w:rsidR="00E24EE4" w:rsidRPr="00E24EE4" w:rsidRDefault="00E24EE4" w:rsidP="00E24EE4">
      <w:pPr>
        <w:rPr>
          <w:color w:val="BF8F00" w:themeColor="accent4" w:themeShade="BF"/>
        </w:rPr>
      </w:pPr>
      <w:r w:rsidRPr="00E24EE4">
        <w:rPr>
          <w:color w:val="BF8F00" w:themeColor="accent4" w:themeShade="BF"/>
        </w:rPr>
        <w:t>8:00 AM - Salida desde la Sede UNSTA San Miguel de Tucumán (Ingresa la dirección de la sede).</w:t>
      </w:r>
    </w:p>
    <w:p w14:paraId="4B2BA1D5" w14:textId="77777777" w:rsidR="00E24EE4" w:rsidRPr="00E24EE4" w:rsidRDefault="00E24EE4" w:rsidP="00E24EE4">
      <w:pPr>
        <w:rPr>
          <w:color w:val="BF8F00" w:themeColor="accent4" w:themeShade="BF"/>
        </w:rPr>
      </w:pPr>
      <w:r w:rsidRPr="00E24EE4">
        <w:rPr>
          <w:color w:val="BF8F00" w:themeColor="accent4" w:themeShade="BF"/>
        </w:rPr>
        <w:t>8:30 AM - Llegada a la primera parada: Reserva Natural Los Sosa. Disfrutar de la belleza natural de la reserva, realizar una caminata corta por los senderos y apreciar la fauna y flora autóctonas.</w:t>
      </w:r>
    </w:p>
    <w:p w14:paraId="796D533F" w14:textId="4CD1CAD2" w:rsidR="00E24EE4" w:rsidRPr="00E24EE4" w:rsidRDefault="00E24EE4" w:rsidP="00E24EE4">
      <w:pPr>
        <w:rPr>
          <w:color w:val="BF8F00" w:themeColor="accent4" w:themeShade="BF"/>
        </w:rPr>
      </w:pPr>
      <w:r w:rsidRPr="00E24EE4">
        <w:rPr>
          <w:color w:val="BF8F00" w:themeColor="accent4" w:themeShade="BF"/>
        </w:rPr>
        <w:t>10:30 AM - Salida hacia el siguiente destino.</w:t>
      </w:r>
    </w:p>
    <w:p w14:paraId="3F3A71A0" w14:textId="6F02CFA5" w:rsidR="00E24EE4" w:rsidRPr="00E24EE4" w:rsidRDefault="00E24EE4" w:rsidP="00E24EE4">
      <w:pPr>
        <w:rPr>
          <w:color w:val="BF8F00" w:themeColor="accent4" w:themeShade="BF"/>
        </w:rPr>
      </w:pPr>
      <w:r w:rsidRPr="00E24EE4">
        <w:rPr>
          <w:color w:val="BF8F00" w:themeColor="accent4" w:themeShade="BF"/>
        </w:rPr>
        <w:t>11:00 AM - Llegada al segundo destino: Ciudad Sagrada de Quilmes. Visitar el sitio arqueológico de la antigua ciudad Quilmes y explorar sus ruinas.</w:t>
      </w:r>
    </w:p>
    <w:p w14:paraId="07CCBA10" w14:textId="54B5C77B" w:rsidR="00E24EE4" w:rsidRPr="00E24EE4" w:rsidRDefault="00E24EE4" w:rsidP="00E24EE4">
      <w:pPr>
        <w:rPr>
          <w:color w:val="BF8F00" w:themeColor="accent4" w:themeShade="BF"/>
        </w:rPr>
      </w:pPr>
      <w:r w:rsidRPr="00E24EE4">
        <w:rPr>
          <w:color w:val="BF8F00" w:themeColor="accent4" w:themeShade="BF"/>
        </w:rPr>
        <w:t>1:00 PM - Salida hacia el lugar del almuerzo.</w:t>
      </w:r>
    </w:p>
    <w:p w14:paraId="37855120" w14:textId="328FE0F4" w:rsidR="00E24EE4" w:rsidRPr="00E24EE4" w:rsidRDefault="00E24EE4" w:rsidP="00E24EE4">
      <w:pPr>
        <w:rPr>
          <w:color w:val="BF8F00" w:themeColor="accent4" w:themeShade="BF"/>
        </w:rPr>
      </w:pPr>
      <w:r w:rsidRPr="00E24EE4">
        <w:rPr>
          <w:color w:val="BF8F00" w:themeColor="accent4" w:themeShade="BF"/>
        </w:rPr>
        <w:t xml:space="preserve">1:30 PM - Almuerzo en un restaurante local con especialidades regionales. Durante el almuerzo, se pueden llevar a cabo actividades de </w:t>
      </w:r>
      <w:proofErr w:type="spellStart"/>
      <w:r w:rsidRPr="00E24EE4">
        <w:rPr>
          <w:color w:val="BF8F00" w:themeColor="accent4" w:themeShade="BF"/>
        </w:rPr>
        <w:t>networking</w:t>
      </w:r>
      <w:proofErr w:type="spellEnd"/>
      <w:r w:rsidRPr="00E24EE4">
        <w:rPr>
          <w:color w:val="BF8F00" w:themeColor="accent4" w:themeShade="BF"/>
        </w:rPr>
        <w:t xml:space="preserve"> y charlas informales.</w:t>
      </w:r>
    </w:p>
    <w:p w14:paraId="0223350B" w14:textId="7FF26305" w:rsidR="00E24EE4" w:rsidRPr="00E24EE4" w:rsidRDefault="00E24EE4" w:rsidP="00E24EE4">
      <w:pPr>
        <w:rPr>
          <w:color w:val="BF8F00" w:themeColor="accent4" w:themeShade="BF"/>
        </w:rPr>
      </w:pPr>
      <w:r w:rsidRPr="00E24EE4">
        <w:rPr>
          <w:color w:val="BF8F00" w:themeColor="accent4" w:themeShade="BF"/>
        </w:rPr>
        <w:t>3:00 PM - Visita a una bodega cercana a San Miguel de Tucumán. Realizar un recorrido por la bodega, aprender sobre la producción de vinos y disfrutar de una degustación.</w:t>
      </w:r>
    </w:p>
    <w:p w14:paraId="49C38970" w14:textId="34E0B041" w:rsidR="00E24EE4" w:rsidRPr="00E24EE4" w:rsidRDefault="00E24EE4" w:rsidP="00E24EE4">
      <w:pPr>
        <w:rPr>
          <w:color w:val="BF8F00" w:themeColor="accent4" w:themeShade="BF"/>
        </w:rPr>
      </w:pPr>
      <w:r w:rsidRPr="00E24EE4">
        <w:rPr>
          <w:color w:val="BF8F00" w:themeColor="accent4" w:themeShade="BF"/>
        </w:rPr>
        <w:t>4:30 PM - Regreso a la ciudad de San Miguel de Tucumán.</w:t>
      </w:r>
    </w:p>
    <w:p w14:paraId="59968C76" w14:textId="3398121E" w:rsidR="00E24EE4" w:rsidRPr="00E24EE4" w:rsidRDefault="00E24EE4" w:rsidP="00E24EE4">
      <w:pPr>
        <w:rPr>
          <w:color w:val="BF8F00" w:themeColor="accent4" w:themeShade="BF"/>
        </w:rPr>
      </w:pPr>
      <w:r w:rsidRPr="00E24EE4">
        <w:rPr>
          <w:color w:val="BF8F00" w:themeColor="accent4" w:themeShade="BF"/>
        </w:rPr>
        <w:t>5:00 PM - Llegada a la Sede UNSTA San Miguel de Tucumán (Ingresa la dirección de la sede).</w:t>
      </w:r>
    </w:p>
    <w:p w14:paraId="7F977D6E" w14:textId="77777777" w:rsidR="00E24EE4" w:rsidRPr="00E24EE4" w:rsidRDefault="00E24EE4" w:rsidP="00E24EE4"/>
    <w:p w14:paraId="71B3DABF" w14:textId="59E4E81F" w:rsidR="00E24EE4" w:rsidRPr="00E24EE4" w:rsidRDefault="00E24EE4" w:rsidP="00E24EE4">
      <w:r w:rsidRPr="00E24EE4">
        <w:t>Esta propuesta te permitirá visitar la Reserva Natural Los Sosa y la Ciudad Sagrada de Quilmes, dos destinos turísticos destacados en la región, y disfrutar de una experiencia vinícola en una bodega cercana.</w:t>
      </w:r>
    </w:p>
    <w:p w14:paraId="1BDBBFE9" w14:textId="77777777" w:rsidR="00E24EE4" w:rsidRPr="00E24EE4" w:rsidRDefault="00E24EE4" w:rsidP="00E24EE4"/>
    <w:p w14:paraId="0D1B8C5D" w14:textId="5B551DD5" w:rsidR="00E24EE4" w:rsidRDefault="00E24EE4">
      <w:pPr>
        <w:rPr>
          <w:sz w:val="36"/>
          <w:szCs w:val="36"/>
        </w:rPr>
      </w:pPr>
    </w:p>
    <w:sectPr w:rsidR="00E24E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D456" w14:textId="77777777" w:rsidR="009375CE" w:rsidRDefault="009375CE" w:rsidP="00DE51FC">
      <w:pPr>
        <w:spacing w:after="0" w:line="240" w:lineRule="auto"/>
      </w:pPr>
      <w:r>
        <w:separator/>
      </w:r>
    </w:p>
  </w:endnote>
  <w:endnote w:type="continuationSeparator" w:id="0">
    <w:p w14:paraId="1FCB02B7" w14:textId="77777777" w:rsidR="009375CE" w:rsidRDefault="009375CE" w:rsidP="00DE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C94A" w14:textId="319C6CB5" w:rsidR="00DE51FC" w:rsidRDefault="00DE51FC">
    <w:pPr>
      <w:pStyle w:val="Piedepgina"/>
    </w:pPr>
    <w:r>
      <w:rPr>
        <w:noProof/>
        <w:lang w:val="es-419" w:eastAsia="es-419"/>
      </w:rPr>
      <mc:AlternateContent>
        <mc:Choice Requires="wps">
          <w:drawing>
            <wp:inline distT="0" distB="0" distL="0" distR="0" wp14:anchorId="59031B38" wp14:editId="67380769">
              <wp:extent cx="304800" cy="304800"/>
              <wp:effectExtent l="0" t="0" r="0" b="0"/>
              <wp:docPr id="2132518442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7F85023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BBB9A" w14:textId="77777777" w:rsidR="009375CE" w:rsidRDefault="009375CE" w:rsidP="00DE51FC">
      <w:pPr>
        <w:spacing w:after="0" w:line="240" w:lineRule="auto"/>
      </w:pPr>
      <w:r>
        <w:separator/>
      </w:r>
    </w:p>
  </w:footnote>
  <w:footnote w:type="continuationSeparator" w:id="0">
    <w:p w14:paraId="35F65C2D" w14:textId="77777777" w:rsidR="009375CE" w:rsidRDefault="009375CE" w:rsidP="00DE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0B58" w14:textId="5F5AB595" w:rsidR="00DE51FC" w:rsidRDefault="00DE51FC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531C8D9" wp14:editId="591DA30D">
          <wp:simplePos x="0" y="0"/>
          <wp:positionH relativeFrom="column">
            <wp:posOffset>3923030</wp:posOffset>
          </wp:positionH>
          <wp:positionV relativeFrom="paragraph">
            <wp:posOffset>-11430</wp:posOffset>
          </wp:positionV>
          <wp:extent cx="1430020" cy="647700"/>
          <wp:effectExtent l="0" t="0" r="0" b="0"/>
          <wp:wrapTopAndBottom/>
          <wp:docPr id="15543522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58F20172" wp14:editId="5CDBAAE1">
          <wp:simplePos x="0" y="0"/>
          <wp:positionH relativeFrom="margin">
            <wp:align>left</wp:align>
          </wp:positionH>
          <wp:positionV relativeFrom="paragraph">
            <wp:posOffset>-138430</wp:posOffset>
          </wp:positionV>
          <wp:extent cx="2419350" cy="895350"/>
          <wp:effectExtent l="0" t="0" r="0" b="0"/>
          <wp:wrapTopAndBottom/>
          <wp:docPr id="9241660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40" t="4878" r="1951" b="5284"/>
                  <a:stretch/>
                </pic:blipFill>
                <pic:spPr bwMode="auto">
                  <a:xfrm>
                    <a:off x="0" y="0"/>
                    <a:ext cx="2419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mc:AlternateContent>
        <mc:Choice Requires="wps">
          <w:drawing>
            <wp:inline distT="0" distB="0" distL="0" distR="0" wp14:anchorId="6F4F545A" wp14:editId="47A25853">
              <wp:extent cx="304800" cy="304800"/>
              <wp:effectExtent l="0" t="0" r="0" b="0"/>
              <wp:docPr id="11599065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4DFCE1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06DD"/>
    <w:multiLevelType w:val="hybridMultilevel"/>
    <w:tmpl w:val="FF560A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130E"/>
    <w:multiLevelType w:val="hybridMultilevel"/>
    <w:tmpl w:val="5436F41E"/>
    <w:lvl w:ilvl="0" w:tplc="C3D8E590">
      <w:numFmt w:val="bullet"/>
      <w:lvlText w:val="-"/>
      <w:lvlJc w:val="left"/>
      <w:pPr>
        <w:ind w:left="43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3D"/>
    <w:rsid w:val="000F7179"/>
    <w:rsid w:val="0015485E"/>
    <w:rsid w:val="00177A82"/>
    <w:rsid w:val="0021210B"/>
    <w:rsid w:val="00234878"/>
    <w:rsid w:val="003200A5"/>
    <w:rsid w:val="003447B2"/>
    <w:rsid w:val="0035494A"/>
    <w:rsid w:val="00393992"/>
    <w:rsid w:val="00484F40"/>
    <w:rsid w:val="004B1E34"/>
    <w:rsid w:val="004B4178"/>
    <w:rsid w:val="004E2755"/>
    <w:rsid w:val="00525E13"/>
    <w:rsid w:val="005662D7"/>
    <w:rsid w:val="00620AAB"/>
    <w:rsid w:val="0072077E"/>
    <w:rsid w:val="00784398"/>
    <w:rsid w:val="007B0FEA"/>
    <w:rsid w:val="00800975"/>
    <w:rsid w:val="0084722D"/>
    <w:rsid w:val="008818A6"/>
    <w:rsid w:val="008D22B0"/>
    <w:rsid w:val="0093127F"/>
    <w:rsid w:val="009375CE"/>
    <w:rsid w:val="00937B49"/>
    <w:rsid w:val="00AD62FA"/>
    <w:rsid w:val="00B05E67"/>
    <w:rsid w:val="00B31B72"/>
    <w:rsid w:val="00C06F3D"/>
    <w:rsid w:val="00C17207"/>
    <w:rsid w:val="00C7617B"/>
    <w:rsid w:val="00D33090"/>
    <w:rsid w:val="00D34E75"/>
    <w:rsid w:val="00D4216C"/>
    <w:rsid w:val="00DB4DD8"/>
    <w:rsid w:val="00DE51FC"/>
    <w:rsid w:val="00E24EE4"/>
    <w:rsid w:val="00EA4988"/>
    <w:rsid w:val="00EC4286"/>
    <w:rsid w:val="00F236A0"/>
    <w:rsid w:val="00FD6220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0263AA"/>
  <w15:chartTrackingRefBased/>
  <w15:docId w15:val="{D4383D51-3AE1-4318-B2B6-53F88B5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7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5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FC"/>
  </w:style>
  <w:style w:type="paragraph" w:styleId="Piedepgina">
    <w:name w:val="footer"/>
    <w:basedOn w:val="Normal"/>
    <w:link w:val="PiedepginaCar"/>
    <w:uiPriority w:val="99"/>
    <w:unhideWhenUsed/>
    <w:rsid w:val="00DE5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2087</Words>
  <Characters>11484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Basara Pedro Alejandro</dc:creator>
  <cp:keywords/>
  <dc:description/>
  <cp:lastModifiedBy>Ivan</cp:lastModifiedBy>
  <cp:revision>2</cp:revision>
  <dcterms:created xsi:type="dcterms:W3CDTF">2023-07-28T22:38:00Z</dcterms:created>
  <dcterms:modified xsi:type="dcterms:W3CDTF">2023-07-28T22:38:00Z</dcterms:modified>
</cp:coreProperties>
</file>